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3D2ECE06" w:rsidR="00F07126" w:rsidRPr="00726E78" w:rsidRDefault="00F07126" w:rsidP="00F07126">
      <w:pPr>
        <w:pStyle w:val="Header"/>
        <w:tabs>
          <w:tab w:val="right" w:pos="7088"/>
          <w:tab w:val="right" w:pos="9781"/>
        </w:tabs>
        <w:rPr>
          <w:rFonts w:cs="Arial"/>
          <w:noProof w:val="0"/>
          <w:sz w:val="28"/>
          <w:szCs w:val="28"/>
        </w:rPr>
      </w:pPr>
      <w:r w:rsidRPr="00726E78">
        <w:rPr>
          <w:rFonts w:cs="Arial"/>
          <w:bCs/>
          <w:sz w:val="28"/>
          <w:szCs w:val="28"/>
        </w:rPr>
        <w:t xml:space="preserve">3GPP </w:t>
      </w:r>
      <w:bookmarkStart w:id="0" w:name="OLE_LINK50"/>
      <w:bookmarkStart w:id="1" w:name="OLE_LINK51"/>
      <w:bookmarkStart w:id="2" w:name="OLE_LINK52"/>
      <w:r w:rsidRPr="00726E78">
        <w:rPr>
          <w:rFonts w:cs="Arial"/>
          <w:bCs/>
          <w:sz w:val="28"/>
          <w:szCs w:val="28"/>
        </w:rPr>
        <w:t xml:space="preserve">TSG </w:t>
      </w:r>
      <w:r w:rsidR="00C3552B" w:rsidRPr="00726E78">
        <w:rPr>
          <w:rFonts w:cs="Arial"/>
          <w:bCs/>
          <w:sz w:val="28"/>
          <w:szCs w:val="28"/>
        </w:rPr>
        <w:t xml:space="preserve">RAN </w:t>
      </w:r>
      <w:r w:rsidRPr="00726E78">
        <w:rPr>
          <w:rFonts w:cs="Arial"/>
          <w:bCs/>
          <w:sz w:val="28"/>
          <w:szCs w:val="28"/>
        </w:rPr>
        <w:t>WG</w:t>
      </w:r>
      <w:bookmarkEnd w:id="0"/>
      <w:bookmarkEnd w:id="1"/>
      <w:bookmarkEnd w:id="2"/>
      <w:r w:rsidR="005406D5" w:rsidRPr="00726E78">
        <w:rPr>
          <w:rFonts w:cs="Arial" w:hint="eastAsia"/>
          <w:bCs/>
          <w:sz w:val="28"/>
          <w:szCs w:val="28"/>
        </w:rPr>
        <w:t>1</w:t>
      </w:r>
      <w:r w:rsidRPr="00726E78">
        <w:rPr>
          <w:rFonts w:cs="Arial"/>
          <w:bCs/>
          <w:sz w:val="28"/>
          <w:szCs w:val="28"/>
        </w:rPr>
        <w:t xml:space="preserve"> Meeting </w:t>
      </w:r>
      <w:r w:rsidRPr="00726E78">
        <w:rPr>
          <w:rFonts w:cs="Arial"/>
          <w:noProof w:val="0"/>
          <w:sz w:val="28"/>
          <w:szCs w:val="28"/>
        </w:rPr>
        <w:t>#</w:t>
      </w:r>
      <w:r w:rsidR="00B46A32" w:rsidRPr="00726E78">
        <w:rPr>
          <w:rFonts w:cs="Arial"/>
          <w:noProof w:val="0"/>
          <w:sz w:val="28"/>
          <w:szCs w:val="28"/>
        </w:rPr>
        <w:t>1</w:t>
      </w:r>
      <w:r w:rsidR="003B26D6" w:rsidRPr="00726E78">
        <w:rPr>
          <w:rFonts w:cs="Arial"/>
          <w:noProof w:val="0"/>
          <w:sz w:val="28"/>
          <w:szCs w:val="28"/>
        </w:rPr>
        <w:t>1</w:t>
      </w:r>
      <w:r w:rsidR="000071B2" w:rsidRPr="00726E78">
        <w:rPr>
          <w:rFonts w:cs="Arial"/>
          <w:noProof w:val="0"/>
          <w:sz w:val="28"/>
          <w:szCs w:val="28"/>
        </w:rPr>
        <w:t>5</w:t>
      </w:r>
      <w:r w:rsidRPr="00726E78">
        <w:rPr>
          <w:rFonts w:cs="Arial"/>
          <w:noProof w:val="0"/>
          <w:sz w:val="28"/>
          <w:szCs w:val="28"/>
        </w:rPr>
        <w:tab/>
      </w:r>
      <w:r w:rsidRPr="00726E78">
        <w:rPr>
          <w:rFonts w:cs="Arial"/>
          <w:noProof w:val="0"/>
          <w:sz w:val="28"/>
          <w:szCs w:val="28"/>
        </w:rPr>
        <w:tab/>
      </w:r>
      <w:r w:rsidR="004C742F" w:rsidRPr="00726E78">
        <w:rPr>
          <w:rFonts w:cs="Arial"/>
          <w:noProof w:val="0"/>
          <w:sz w:val="28"/>
          <w:szCs w:val="28"/>
        </w:rPr>
        <w:t>R1-</w:t>
      </w:r>
      <w:r w:rsidR="00D03396" w:rsidRPr="00D03396">
        <w:t xml:space="preserve"> </w:t>
      </w:r>
      <w:r w:rsidR="00D03396" w:rsidRPr="00D03396">
        <w:rPr>
          <w:rFonts w:cs="Arial"/>
          <w:noProof w:val="0"/>
          <w:sz w:val="28"/>
          <w:szCs w:val="28"/>
        </w:rPr>
        <w:t>2312433</w:t>
      </w:r>
    </w:p>
    <w:p w14:paraId="2B5DBCDA" w14:textId="6CCD931B" w:rsidR="00C61738" w:rsidRPr="00726E78" w:rsidRDefault="000071B2" w:rsidP="00C61738">
      <w:pPr>
        <w:pStyle w:val="Header"/>
        <w:tabs>
          <w:tab w:val="left" w:pos="1800"/>
        </w:tabs>
        <w:ind w:left="1800" w:hanging="1800"/>
        <w:rPr>
          <w:rFonts w:cs="Arial"/>
          <w:bCs/>
          <w:sz w:val="28"/>
          <w:szCs w:val="28"/>
        </w:rPr>
      </w:pPr>
      <w:r w:rsidRPr="00726E78">
        <w:rPr>
          <w:rFonts w:cs="Arial"/>
          <w:bCs/>
          <w:sz w:val="28"/>
          <w:szCs w:val="28"/>
        </w:rPr>
        <w:t>Chicago, USA, November 13</w:t>
      </w:r>
      <w:r w:rsidRPr="00726E78">
        <w:rPr>
          <w:rFonts w:cs="Arial"/>
          <w:bCs/>
          <w:sz w:val="28"/>
          <w:szCs w:val="28"/>
          <w:vertAlign w:val="superscript"/>
        </w:rPr>
        <w:t>th</w:t>
      </w:r>
      <w:r w:rsidRPr="00726E78">
        <w:rPr>
          <w:rFonts w:cs="Arial"/>
          <w:bCs/>
          <w:sz w:val="28"/>
          <w:szCs w:val="28"/>
        </w:rPr>
        <w:t xml:space="preserve"> – November 17</w:t>
      </w:r>
      <w:r w:rsidRPr="00726E78">
        <w:rPr>
          <w:rFonts w:cs="Arial"/>
          <w:bCs/>
          <w:sz w:val="28"/>
          <w:szCs w:val="28"/>
          <w:vertAlign w:val="superscript"/>
        </w:rPr>
        <w:t>th</w:t>
      </w:r>
      <w:r w:rsidR="00BD745A" w:rsidRPr="00726E78">
        <w:rPr>
          <w:rFonts w:cs="Arial"/>
          <w:bCs/>
          <w:sz w:val="28"/>
          <w:szCs w:val="28"/>
        </w:rPr>
        <w:t>, 2023</w:t>
      </w:r>
    </w:p>
    <w:p w14:paraId="0C1DE99A" w14:textId="4D8B419E" w:rsidR="00B97703" w:rsidRPr="00C61738" w:rsidRDefault="00B97703">
      <w:pPr>
        <w:rPr>
          <w:rFonts w:ascii="Arial" w:hAnsi="Arial" w:cs="Arial"/>
          <w:sz w:val="22"/>
          <w:szCs w:val="22"/>
        </w:rPr>
      </w:pPr>
    </w:p>
    <w:p w14:paraId="72977A35" w14:textId="3D9DB6BF"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FD26AC" w:rsidRPr="00C2338D">
        <w:rPr>
          <w:rFonts w:ascii="Arial" w:hAnsi="Arial" w:cs="Arial"/>
          <w:b/>
          <w:sz w:val="22"/>
          <w:szCs w:val="22"/>
        </w:rPr>
        <w:t xml:space="preserve">Draft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963A6" w:rsidRPr="00F963A6">
        <w:rPr>
          <w:rFonts w:ascii="Arial" w:hAnsi="Arial" w:cs="Arial"/>
          <w:b/>
          <w:sz w:val="22"/>
          <w:szCs w:val="22"/>
        </w:rPr>
        <w:t xml:space="preserve">request for clarifications on </w:t>
      </w:r>
      <w:proofErr w:type="spellStart"/>
      <w:r w:rsidR="00F963A6" w:rsidRPr="00F963A6">
        <w:rPr>
          <w:rFonts w:ascii="Arial" w:hAnsi="Arial" w:cs="Arial"/>
          <w:b/>
          <w:sz w:val="22"/>
          <w:szCs w:val="22"/>
        </w:rPr>
        <w:t>RedCap</w:t>
      </w:r>
      <w:proofErr w:type="spellEnd"/>
      <w:r w:rsidR="00F963A6" w:rsidRPr="00F963A6">
        <w:rPr>
          <w:rFonts w:ascii="Arial" w:hAnsi="Arial" w:cs="Arial"/>
          <w:b/>
          <w:sz w:val="22"/>
          <w:szCs w:val="22"/>
        </w:rPr>
        <w:t xml:space="preserve"> positioning, carrier phase positioning, and bandwidth aggregation for positioning</w:t>
      </w:r>
    </w:p>
    <w:p w14:paraId="3838251C" w14:textId="681AFF70"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R2-2311391</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R1-2310787</w:t>
      </w:r>
      <w:r w:rsidR="00BB2917" w:rsidRPr="00B614F9">
        <w:rPr>
          <w:rFonts w:ascii="Arial" w:hAnsi="Arial" w:cs="Arial"/>
          <w:b/>
          <w:bCs/>
          <w:sz w:val="22"/>
          <w:szCs w:val="22"/>
        </w:rPr>
        <w:t xml:space="preserve">) </w:t>
      </w:r>
      <w:r w:rsidR="00C05080" w:rsidRPr="00C05080">
        <w:rPr>
          <w:rFonts w:ascii="Arial" w:hAnsi="Arial" w:cs="Arial"/>
          <w:b/>
          <w:bCs/>
          <w:sz w:val="22"/>
          <w:szCs w:val="22"/>
        </w:rPr>
        <w:t xml:space="preserve">LS on request for clarifications on </w:t>
      </w:r>
      <w:proofErr w:type="spellStart"/>
      <w:r w:rsidR="00C05080" w:rsidRPr="00C05080">
        <w:rPr>
          <w:rFonts w:ascii="Arial" w:hAnsi="Arial" w:cs="Arial"/>
          <w:b/>
          <w:bCs/>
          <w:sz w:val="22"/>
          <w:szCs w:val="22"/>
        </w:rPr>
        <w:t>RedCap</w:t>
      </w:r>
      <w:proofErr w:type="spellEnd"/>
      <w:r w:rsidR="00C05080" w:rsidRPr="00C05080">
        <w:rPr>
          <w:rFonts w:ascii="Arial" w:hAnsi="Arial" w:cs="Arial"/>
          <w:b/>
          <w:bCs/>
          <w:sz w:val="22"/>
          <w:szCs w:val="22"/>
        </w:rPr>
        <w:t xml:space="preserve"> positioning, carrier phase positioning, and bandwidth aggregation for positioning</w:t>
      </w:r>
    </w:p>
    <w:p w14:paraId="5CF485B3" w14:textId="3C8DF1D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5"/>
    <w:bookmarkEnd w:id="6"/>
    <w:bookmarkEnd w:id="7"/>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7A28D7A"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0A5490">
        <w:rPr>
          <w:rFonts w:ascii="Arial" w:hAnsi="Arial" w:cs="Arial"/>
          <w:b/>
          <w:sz w:val="22"/>
          <w:szCs w:val="22"/>
        </w:rPr>
        <w:t>Nokia</w:t>
      </w:r>
      <w:r w:rsidR="00D03396">
        <w:rPr>
          <w:rFonts w:ascii="Arial" w:hAnsi="Arial" w:cs="Arial"/>
          <w:b/>
          <w:sz w:val="22"/>
          <w:szCs w:val="22"/>
        </w:rPr>
        <w:t xml:space="preserve"> </w:t>
      </w:r>
      <w:r w:rsidR="000A5490">
        <w:rPr>
          <w:rFonts w:ascii="Arial" w:hAnsi="Arial" w:cs="Arial"/>
          <w:b/>
          <w:sz w:val="22"/>
          <w:szCs w:val="22"/>
        </w:rPr>
        <w:t>[RAN1]</w:t>
      </w:r>
    </w:p>
    <w:p w14:paraId="4CFC29F3" w14:textId="335677DE"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w:t>
      </w:r>
      <w:r w:rsidR="00BB22D1">
        <w:rPr>
          <w:rFonts w:ascii="Arial" w:hAnsi="Arial" w:cs="Arial"/>
          <w:b/>
          <w:sz w:val="22"/>
          <w:szCs w:val="22"/>
        </w:rPr>
        <w:t>3, RAN4</w:t>
      </w:r>
    </w:p>
    <w:p w14:paraId="00E235EF" w14:textId="2C263A34"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0975A744" w14:textId="56800BF0"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B22D1">
        <w:rPr>
          <w:rFonts w:ascii="Arial" w:hAnsi="Arial" w:cs="Arial"/>
          <w:b/>
          <w:bCs/>
          <w:sz w:val="22"/>
          <w:szCs w:val="22"/>
        </w:rPr>
        <w:t>Hyunsu Cha</w:t>
      </w:r>
    </w:p>
    <w:p w14:paraId="019E9EC5" w14:textId="3EC4F4CB"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r w:rsidR="00BB22D1">
        <w:rPr>
          <w:rFonts w:ascii="Arial" w:hAnsi="Arial" w:cs="Arial"/>
          <w:b/>
          <w:sz w:val="22"/>
          <w:szCs w:val="22"/>
        </w:rPr>
        <w:t>hyun-su.cha@nokia.com</w:t>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610E9A86" w14:textId="115A8D1B" w:rsidR="00151635" w:rsidRPr="00D03396" w:rsidRDefault="007020E3" w:rsidP="006B3576">
      <w:pPr>
        <w:spacing w:before="120" w:after="120"/>
        <w:jc w:val="both"/>
        <w:rPr>
          <w:sz w:val="22"/>
          <w:szCs w:val="22"/>
        </w:rPr>
      </w:pPr>
      <w:r w:rsidRPr="00D03396">
        <w:rPr>
          <w:sz w:val="22"/>
          <w:szCs w:val="22"/>
        </w:rPr>
        <w:t xml:space="preserve">RAN1 thanks RAN2 for the LS on the request for clarifications on </w:t>
      </w:r>
      <w:proofErr w:type="spellStart"/>
      <w:r w:rsidRPr="00D03396">
        <w:rPr>
          <w:sz w:val="22"/>
          <w:szCs w:val="22"/>
        </w:rPr>
        <w:t>RedCap</w:t>
      </w:r>
      <w:proofErr w:type="spellEnd"/>
      <w:r w:rsidRPr="00D03396">
        <w:rPr>
          <w:sz w:val="22"/>
          <w:szCs w:val="22"/>
        </w:rPr>
        <w:t xml:space="preserve"> positioning, carrier phase positioning, and bandwidth aggregation for positioning</w:t>
      </w:r>
      <w:r w:rsidR="008A54CD" w:rsidRPr="00D03396">
        <w:rPr>
          <w:sz w:val="22"/>
          <w:szCs w:val="22"/>
        </w:rPr>
        <w:t>.</w:t>
      </w:r>
    </w:p>
    <w:p w14:paraId="1BE960FA" w14:textId="42470A11" w:rsidR="008A54CD" w:rsidRPr="00C2381C" w:rsidRDefault="008A54CD" w:rsidP="006B3576">
      <w:pPr>
        <w:spacing w:before="120" w:after="120"/>
        <w:jc w:val="both"/>
        <w:rPr>
          <w:sz w:val="22"/>
          <w:szCs w:val="22"/>
        </w:rPr>
      </w:pPr>
      <w:r w:rsidRPr="00C2381C">
        <w:rPr>
          <w:sz w:val="22"/>
          <w:szCs w:val="22"/>
        </w:rPr>
        <w:t xml:space="preserve">RAN1 would like to provide the following response to the questions as </w:t>
      </w:r>
      <w:r w:rsidR="009D007D">
        <w:rPr>
          <w:sz w:val="22"/>
          <w:szCs w:val="22"/>
        </w:rPr>
        <w:t>follows</w:t>
      </w:r>
      <w:r w:rsidRPr="00C2381C">
        <w:rPr>
          <w:sz w:val="22"/>
          <w:szCs w:val="22"/>
        </w:rPr>
        <w:t>.</w:t>
      </w:r>
    </w:p>
    <w:p w14:paraId="49CBFDD0" w14:textId="77777777" w:rsidR="00FE247C" w:rsidRPr="00C2381C" w:rsidRDefault="00FE247C" w:rsidP="00FE247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p>
    <w:p w14:paraId="10FD11DD" w14:textId="77777777" w:rsidR="00C2381C" w:rsidRPr="005C3ECE" w:rsidRDefault="00C2381C" w:rsidP="00C2381C">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RedCap positioning:</w:t>
      </w:r>
    </w:p>
    <w:p w14:paraId="57A3165D"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Q1)</w:t>
      </w:r>
      <w:r w:rsidRPr="00C2381C">
        <w:rPr>
          <w:rFonts w:ascii="Times New Roman" w:hAnsi="Times New Roman"/>
          <w:b w:val="0"/>
          <w:sz w:val="22"/>
          <w:szCs w:val="22"/>
        </w:rPr>
        <w:t xml:space="preserve"> For DL PRS Rx frequency hopping, does LMF have to signal the hopping pattern configuration to the UE or not? What about the same for UL SRS Tx frequency hopping?</w:t>
      </w:r>
    </w:p>
    <w:p w14:paraId="746FD9DC" w14:textId="1BAB9421" w:rsidR="00C2381C" w:rsidRPr="00C2381C" w:rsidRDefault="00C2381C" w:rsidP="00C2381C">
      <w:pPr>
        <w:pStyle w:val="3GPPText"/>
        <w:jc w:val="left"/>
        <w:rPr>
          <w:rFonts w:ascii="Times New Roman" w:hAnsi="Times New Roman"/>
          <w:sz w:val="22"/>
          <w:szCs w:val="22"/>
        </w:rPr>
      </w:pPr>
      <w:r w:rsidRPr="00C2381C">
        <w:rPr>
          <w:rFonts w:ascii="Times New Roman" w:hAnsi="Times New Roman"/>
          <w:b/>
          <w:sz w:val="22"/>
          <w:szCs w:val="22"/>
        </w:rPr>
        <w:t>Answer for Q1)</w:t>
      </w:r>
      <w:r>
        <w:rPr>
          <w:rFonts w:ascii="Times New Roman" w:hAnsi="Times New Roman"/>
          <w:b/>
          <w:sz w:val="22"/>
          <w:szCs w:val="22"/>
        </w:rPr>
        <w:t xml:space="preserve"> </w:t>
      </w:r>
      <w:r w:rsidRPr="00C2381C">
        <w:rPr>
          <w:rFonts w:ascii="Times New Roman" w:hAnsi="Times New Roman"/>
          <w:sz w:val="22"/>
          <w:szCs w:val="22"/>
        </w:rPr>
        <w:t>LMF does not need to provide the UE with the hopping pattern configuration for DL PRS Rx frequency hopping or UL SRS Tx hopping.</w:t>
      </w:r>
    </w:p>
    <w:p w14:paraId="0205BE71" w14:textId="77777777" w:rsidR="00C2381C" w:rsidRPr="00C2381C" w:rsidRDefault="00C2381C" w:rsidP="00C2381C">
      <w:pPr>
        <w:pStyle w:val="3GPPText"/>
        <w:numPr>
          <w:ilvl w:val="0"/>
          <w:numId w:val="24"/>
        </w:numPr>
        <w:adjustRightInd w:val="0"/>
        <w:jc w:val="left"/>
        <w:textAlignment w:val="baseline"/>
        <w:rPr>
          <w:rFonts w:ascii="Times New Roman" w:hAnsi="Times New Roman"/>
          <w:sz w:val="22"/>
          <w:szCs w:val="22"/>
        </w:rPr>
      </w:pPr>
      <w:r w:rsidRPr="00C2381C">
        <w:rPr>
          <w:rFonts w:ascii="Times New Roman" w:hAnsi="Times New Roman"/>
          <w:sz w:val="22"/>
          <w:szCs w:val="22"/>
        </w:rPr>
        <w:t>For DL PRS Rx frequency hopping, LMF sends an explicit request for DL PRS Rx hopping measurement and reporting</w:t>
      </w:r>
      <w:r w:rsidRPr="00414101">
        <w:rPr>
          <w:rFonts w:ascii="Times New Roman" w:hAnsi="Times New Roman"/>
          <w:sz w:val="22"/>
          <w:szCs w:val="22"/>
        </w:rPr>
        <w:t xml:space="preserve">, and optionally include the total bandwidth of all hops </w:t>
      </w:r>
      <w:r w:rsidRPr="00C2381C">
        <w:rPr>
          <w:rFonts w:ascii="Times New Roman" w:hAnsi="Times New Roman"/>
          <w:sz w:val="22"/>
          <w:szCs w:val="22"/>
        </w:rPr>
        <w:t xml:space="preserve">in the location request </w:t>
      </w:r>
      <w:proofErr w:type="spellStart"/>
      <w:r w:rsidRPr="00C2381C">
        <w:rPr>
          <w:rFonts w:ascii="Times New Roman" w:hAnsi="Times New Roman"/>
          <w:sz w:val="22"/>
          <w:szCs w:val="22"/>
        </w:rPr>
        <w:t>signaling</w:t>
      </w:r>
      <w:proofErr w:type="spellEnd"/>
      <w:r w:rsidRPr="00C2381C">
        <w:rPr>
          <w:rFonts w:ascii="Times New Roman" w:hAnsi="Times New Roman"/>
          <w:sz w:val="22"/>
          <w:szCs w:val="22"/>
        </w:rPr>
        <w:t xml:space="preserve">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C2381C" w:rsidRPr="00C2381C" w14:paraId="44328A00" w14:textId="77777777" w:rsidTr="008937B8">
        <w:tc>
          <w:tcPr>
            <w:tcW w:w="8646" w:type="dxa"/>
            <w:shd w:val="clear" w:color="auto" w:fill="auto"/>
          </w:tcPr>
          <w:p w14:paraId="3167AFB9" w14:textId="77777777" w:rsidR="00C2381C" w:rsidRPr="00C2381C" w:rsidRDefault="00C2381C" w:rsidP="008937B8">
            <w:pPr>
              <w:rPr>
                <w:sz w:val="22"/>
                <w:szCs w:val="22"/>
              </w:rPr>
            </w:pPr>
            <w:r w:rsidRPr="00C2381C">
              <w:rPr>
                <w:sz w:val="22"/>
                <w:szCs w:val="22"/>
                <w:highlight w:val="green"/>
              </w:rPr>
              <w:t>Agreement</w:t>
            </w:r>
          </w:p>
          <w:p w14:paraId="71CD084D" w14:textId="77777777" w:rsidR="00C2381C" w:rsidRPr="00C2381C" w:rsidRDefault="00C2381C" w:rsidP="008937B8">
            <w:pPr>
              <w:rPr>
                <w:sz w:val="22"/>
                <w:szCs w:val="22"/>
              </w:rPr>
            </w:pPr>
            <w:r w:rsidRPr="00C2381C">
              <w:rPr>
                <w:sz w:val="22"/>
                <w:szCs w:val="22"/>
              </w:rPr>
              <w:t xml:space="preserve">For DL PRS Rx hopping, support the LMF to include an explicit request for DL PRS Rx hopping measurements and reporting in the location request signaling. </w:t>
            </w:r>
          </w:p>
          <w:p w14:paraId="61C45660" w14:textId="77777777" w:rsidR="00C2381C" w:rsidRPr="00C2381C" w:rsidRDefault="00C2381C" w:rsidP="008937B8">
            <w:pPr>
              <w:pStyle w:val="3GPPText"/>
              <w:spacing w:before="0" w:after="0"/>
              <w:jc w:val="left"/>
              <w:rPr>
                <w:rFonts w:ascii="Times New Roman" w:hAnsi="Times New Roman"/>
                <w:sz w:val="22"/>
                <w:szCs w:val="22"/>
              </w:rPr>
            </w:pPr>
            <w:r w:rsidRPr="00C2381C">
              <w:rPr>
                <w:rFonts w:ascii="Times New Roman" w:hAnsi="Times New Roman"/>
                <w:sz w:val="22"/>
                <w:szCs w:val="22"/>
                <w:lang w:eastAsia="zh-CN"/>
              </w:rPr>
              <w:t>The location information request can also optionally include the total bandwidth of all hops.</w:t>
            </w:r>
          </w:p>
        </w:tc>
      </w:tr>
    </w:tbl>
    <w:p w14:paraId="61E4F5C5" w14:textId="77777777" w:rsidR="00C2381C" w:rsidRPr="00C2381C" w:rsidRDefault="00C2381C" w:rsidP="00C2381C">
      <w:pPr>
        <w:pStyle w:val="3GPPText"/>
        <w:numPr>
          <w:ilvl w:val="0"/>
          <w:numId w:val="24"/>
        </w:numPr>
        <w:adjustRightInd w:val="0"/>
        <w:jc w:val="left"/>
        <w:textAlignment w:val="baseline"/>
        <w:rPr>
          <w:rFonts w:ascii="Times New Roman" w:hAnsi="Times New Roman"/>
          <w:sz w:val="22"/>
          <w:szCs w:val="22"/>
        </w:rPr>
      </w:pPr>
      <w:r w:rsidRPr="00C2381C">
        <w:rPr>
          <w:rFonts w:ascii="Times New Roman" w:hAnsi="Times New Roman"/>
          <w:sz w:val="22"/>
          <w:szCs w:val="22"/>
        </w:rPr>
        <w:t xml:space="preserve">For UL SRS frequency hopping, a serving </w:t>
      </w:r>
      <w:proofErr w:type="spellStart"/>
      <w:r w:rsidRPr="00C2381C">
        <w:rPr>
          <w:rFonts w:ascii="Times New Roman" w:hAnsi="Times New Roman"/>
          <w:sz w:val="22"/>
          <w:szCs w:val="22"/>
        </w:rPr>
        <w:t>gNB</w:t>
      </w:r>
      <w:proofErr w:type="spellEnd"/>
      <w:r w:rsidRPr="00C2381C">
        <w:rPr>
          <w:rFonts w:ascii="Times New Roman" w:hAnsi="Times New Roman"/>
          <w:sz w:val="22"/>
          <w:szCs w:val="22"/>
        </w:rPr>
        <w:t xml:space="preserve"> provides the UE with </w:t>
      </w:r>
      <w:proofErr w:type="gramStart"/>
      <w:r w:rsidRPr="00C2381C">
        <w:rPr>
          <w:rFonts w:ascii="Times New Roman" w:hAnsi="Times New Roman"/>
          <w:sz w:val="22"/>
          <w:szCs w:val="22"/>
        </w:rPr>
        <w:t>a</w:t>
      </w:r>
      <w:proofErr w:type="gramEnd"/>
      <w:r w:rsidRPr="00C2381C">
        <w:rPr>
          <w:rFonts w:ascii="Times New Roman" w:hAnsi="Times New Roman"/>
          <w:sz w:val="22"/>
          <w:szCs w:val="22"/>
        </w:rPr>
        <w:t xml:space="preserve"> SRS Tx frequency hopping pattern.</w:t>
      </w:r>
    </w:p>
    <w:p w14:paraId="27B56341" w14:textId="77777777" w:rsidR="00C2381C" w:rsidRPr="00C2381C" w:rsidRDefault="00C2381C" w:rsidP="00C2381C">
      <w:pPr>
        <w:rPr>
          <w:szCs w:val="20"/>
          <w:lang w:eastAsia="x-none"/>
        </w:rPr>
      </w:pPr>
    </w:p>
    <w:p w14:paraId="269DC7C7"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Q2)</w:t>
      </w:r>
      <w:r w:rsidRPr="00C2381C">
        <w:rPr>
          <w:rFonts w:ascii="Times New Roman" w:hAnsi="Times New Roman"/>
          <w:b w:val="0"/>
          <w:sz w:val="22"/>
          <w:szCs w:val="22"/>
        </w:rPr>
        <w:t xml:space="preserve"> For RedCap UEs to support SRS for positioning frequency hopping by using a BWP configuration separate from the existing BWP configuration, is the separate BWP configuration inside each existing data BWP or outside any data BWP?</w:t>
      </w:r>
    </w:p>
    <w:p w14:paraId="0263734B" w14:textId="115D7314" w:rsidR="00C2381C" w:rsidRPr="00C2381C" w:rsidRDefault="00C2381C" w:rsidP="00C22926">
      <w:pPr>
        <w:pStyle w:val="3GPPText"/>
        <w:adjustRightInd w:val="0"/>
        <w:jc w:val="left"/>
        <w:textAlignment w:val="baseline"/>
        <w:rPr>
          <w:rFonts w:ascii="Times New Roman" w:hAnsi="Times New Roman"/>
          <w:sz w:val="22"/>
          <w:szCs w:val="22"/>
        </w:rPr>
      </w:pPr>
      <w:r w:rsidRPr="00C2381C">
        <w:rPr>
          <w:rFonts w:ascii="Times New Roman" w:hAnsi="Times New Roman"/>
          <w:b/>
          <w:sz w:val="22"/>
          <w:szCs w:val="22"/>
        </w:rPr>
        <w:lastRenderedPageBreak/>
        <w:t xml:space="preserve">Answer for </w:t>
      </w:r>
      <w:r>
        <w:rPr>
          <w:rFonts w:ascii="Times New Roman" w:hAnsi="Times New Roman"/>
          <w:b/>
          <w:sz w:val="22"/>
          <w:szCs w:val="22"/>
        </w:rPr>
        <w:t xml:space="preserve">Q2) </w:t>
      </w:r>
      <w:r w:rsidRPr="00C2381C">
        <w:rPr>
          <w:rFonts w:ascii="Times New Roman" w:hAnsi="Times New Roman"/>
          <w:sz w:val="22"/>
          <w:szCs w:val="22"/>
        </w:rPr>
        <w:t>From RAN1 perspective, the separate BWP configuration is outside any data BWP configuration.</w:t>
      </w:r>
    </w:p>
    <w:p w14:paraId="103CAA71"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lang w:val="en-GB"/>
        </w:rPr>
      </w:pPr>
    </w:p>
    <w:p w14:paraId="461DB7B1" w14:textId="0E05D68B"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r w:rsidRPr="00C22926">
        <w:rPr>
          <w:rFonts w:ascii="Times New Roman" w:hAnsi="Times New Roman"/>
          <w:bCs/>
          <w:sz w:val="22"/>
          <w:szCs w:val="22"/>
        </w:rPr>
        <w:t>Q3)</w:t>
      </w:r>
      <w:r w:rsidRPr="00C2381C">
        <w:rPr>
          <w:rFonts w:ascii="Times New Roman" w:hAnsi="Times New Roman"/>
          <w:b w:val="0"/>
          <w:sz w:val="22"/>
          <w:szCs w:val="22"/>
        </w:rPr>
        <w:t xml:space="preserve"> Please confirm if UE/gNB measurement reported with frequency hopping applies to RSTD, RSRP, RTOA, UE Rx-Tx time difference and gNB Rx-Tx time difference measurements for DL-TDOA, UL-TDOA and Multi-RTT positioning methods.</w:t>
      </w:r>
    </w:p>
    <w:p w14:paraId="76DD0A30" w14:textId="1AF69927" w:rsidR="00C2381C" w:rsidRPr="00D03396" w:rsidRDefault="00C2381C" w:rsidP="00C22926">
      <w:pPr>
        <w:pStyle w:val="3GPPText"/>
        <w:adjustRightInd w:val="0"/>
        <w:jc w:val="left"/>
        <w:textAlignment w:val="baseline"/>
        <w:rPr>
          <w:rFonts w:ascii="Times New Roman" w:hAnsi="Times New Roman"/>
          <w:sz w:val="22"/>
          <w:szCs w:val="22"/>
        </w:rPr>
      </w:pPr>
      <w:r w:rsidRPr="00D03396">
        <w:rPr>
          <w:rFonts w:ascii="Times New Roman" w:hAnsi="Times New Roman"/>
          <w:b/>
          <w:sz w:val="22"/>
          <w:szCs w:val="22"/>
        </w:rPr>
        <w:t>Answer for Q</w:t>
      </w:r>
      <w:r w:rsidRPr="00D03396">
        <w:rPr>
          <w:rFonts w:ascii="Times New Roman" w:hAnsi="Times New Roman"/>
          <w:b/>
          <w:sz w:val="22"/>
          <w:szCs w:val="22"/>
        </w:rPr>
        <w:t>3</w:t>
      </w:r>
      <w:r w:rsidRPr="00D03396">
        <w:rPr>
          <w:rFonts w:ascii="Times New Roman" w:hAnsi="Times New Roman"/>
          <w:b/>
          <w:sz w:val="22"/>
          <w:szCs w:val="22"/>
        </w:rPr>
        <w:t xml:space="preserve">) </w:t>
      </w:r>
      <w:r w:rsidRPr="00D03396">
        <w:rPr>
          <w:rFonts w:ascii="Times New Roman" w:hAnsi="Times New Roman"/>
          <w:sz w:val="22"/>
          <w:szCs w:val="22"/>
        </w:rPr>
        <w:t>Yes, RAN1 confirms RAN2 understanding. Also, the UE/</w:t>
      </w:r>
      <w:proofErr w:type="spellStart"/>
      <w:r w:rsidRPr="00D03396">
        <w:rPr>
          <w:rFonts w:ascii="Times New Roman" w:hAnsi="Times New Roman"/>
          <w:sz w:val="22"/>
          <w:szCs w:val="22"/>
        </w:rPr>
        <w:t>gNB</w:t>
      </w:r>
      <w:proofErr w:type="spellEnd"/>
      <w:r w:rsidRPr="00D03396">
        <w:rPr>
          <w:rFonts w:ascii="Times New Roman" w:hAnsi="Times New Roman"/>
          <w:sz w:val="22"/>
          <w:szCs w:val="22"/>
        </w:rPr>
        <w:t xml:space="preserve"> measurement reported with frequency hopping applies to RSRPP measurement.</w:t>
      </w:r>
    </w:p>
    <w:p w14:paraId="18DCDB0F" w14:textId="77777777" w:rsidR="00C2381C" w:rsidRDefault="00C2381C" w:rsidP="00C2381C">
      <w:pPr>
        <w:pStyle w:val="3GPPAgreements"/>
        <w:jc w:val="left"/>
        <w:rPr>
          <w:rFonts w:ascii="Times" w:hAnsi="Times" w:cs="Times"/>
          <w:sz w:val="20"/>
          <w:szCs w:val="20"/>
          <w:u w:val="single"/>
        </w:rPr>
      </w:pPr>
    </w:p>
    <w:p w14:paraId="50A4BA47" w14:textId="77777777" w:rsidR="00072ADE" w:rsidRPr="005C3ECE" w:rsidRDefault="00072ADE" w:rsidP="00072ADE">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Carrier phase positioning:</w:t>
      </w:r>
    </w:p>
    <w:p w14:paraId="5A8B11F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Q4)</w:t>
      </w:r>
      <w:r w:rsidRPr="00C2381C">
        <w:rPr>
          <w:rFonts w:ascii="Times New Roman" w:hAnsi="Times New Roman"/>
          <w:b w:val="0"/>
          <w:sz w:val="22"/>
          <w:szCs w:val="22"/>
        </w:rPr>
        <w:t xml:space="preserve">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DC060F8" w14:textId="513B84DD" w:rsidR="00580128"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Answer for Q4) </w:t>
      </w:r>
      <w:r w:rsidR="00E21BB1" w:rsidRPr="00E21BB1">
        <w:rPr>
          <w:rFonts w:ascii="Times New Roman" w:hAnsi="Times New Roman"/>
          <w:bCs/>
          <w:sz w:val="22"/>
          <w:szCs w:val="22"/>
        </w:rPr>
        <w:tab/>
      </w:r>
      <w:r w:rsidR="00E21BB1" w:rsidRPr="00E21BB1">
        <w:rPr>
          <w:rFonts w:ascii="Times New Roman" w:hAnsi="Times New Roman"/>
          <w:b w:val="0"/>
          <w:sz w:val="22"/>
          <w:szCs w:val="22"/>
        </w:rPr>
        <w:t>No, the interaction of carrier phase positioning and bandwidth aggregation for positioning has not been discussed. The UE reports the carrier phase measurement for only one PFL.</w:t>
      </w:r>
    </w:p>
    <w:p w14:paraId="3EC1CA1A" w14:textId="77777777" w:rsidR="00580128" w:rsidRPr="00C2381C"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243CA78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Q5)</w:t>
      </w:r>
      <w:r w:rsidRPr="00C2381C">
        <w:rPr>
          <w:rFonts w:ascii="Times New Roman" w:hAnsi="Times New Roman"/>
          <w:b w:val="0"/>
          <w:sz w:val="22"/>
          <w:szCs w:val="22"/>
        </w:rPr>
        <w:t xml:space="preserve">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66F793E" w14:textId="2ED76964" w:rsidR="00777247" w:rsidRPr="00777247"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Answer for Q</w:t>
      </w:r>
      <w:r>
        <w:rPr>
          <w:rFonts w:ascii="Times New Roman" w:hAnsi="Times New Roman"/>
          <w:bCs/>
          <w:sz w:val="22"/>
          <w:szCs w:val="22"/>
        </w:rPr>
        <w:t>5</w:t>
      </w:r>
      <w:r w:rsidRPr="00E21BB1">
        <w:rPr>
          <w:rFonts w:ascii="Times New Roman" w:hAnsi="Times New Roman"/>
          <w:bCs/>
          <w:sz w:val="22"/>
          <w:szCs w:val="22"/>
        </w:rPr>
        <w:t>)</w:t>
      </w:r>
      <w:r>
        <w:rPr>
          <w:rFonts w:ascii="Times New Roman" w:hAnsi="Times New Roman"/>
          <w:bCs/>
          <w:sz w:val="22"/>
          <w:szCs w:val="22"/>
        </w:rPr>
        <w:t xml:space="preserve"> </w:t>
      </w:r>
      <w:r w:rsidRPr="00777247">
        <w:rPr>
          <w:rFonts w:ascii="Times New Roman" w:hAnsi="Times New Roman"/>
          <w:b w:val="0"/>
          <w:sz w:val="22"/>
          <w:szCs w:val="22"/>
        </w:rPr>
        <w:t>The simultaneous measurement on same DL PRS by a target UE and a PRU also applies to all legacy measurements.</w:t>
      </w:r>
    </w:p>
    <w:p w14:paraId="06FED7EE" w14:textId="09824A77" w:rsidR="00777247" w:rsidRPr="00C2381C"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 </w:t>
      </w:r>
      <w:r w:rsidRPr="00E21BB1">
        <w:rPr>
          <w:rFonts w:ascii="Times New Roman" w:hAnsi="Times New Roman"/>
          <w:bCs/>
          <w:sz w:val="22"/>
          <w:szCs w:val="22"/>
        </w:rPr>
        <w:tab/>
      </w:r>
    </w:p>
    <w:p w14:paraId="45F33FAE"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 xml:space="preserve">Q6) </w:t>
      </w:r>
      <w:r w:rsidRPr="00C2381C">
        <w:rPr>
          <w:rFonts w:ascii="Times New Roman" w:hAnsi="Times New Roman"/>
          <w:b w:val="0"/>
          <w:sz w:val="22"/>
          <w:szCs w:val="22"/>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9ADDD0" w14:textId="14577BD0"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1A75DB">
        <w:rPr>
          <w:rFonts w:ascii="Times New Roman" w:hAnsi="Times New Roman"/>
          <w:bCs/>
          <w:sz w:val="22"/>
          <w:szCs w:val="22"/>
        </w:rPr>
        <w:t>Answer for Q6)</w:t>
      </w:r>
      <w:r>
        <w:rPr>
          <w:rFonts w:ascii="Times New Roman" w:hAnsi="Times New Roman"/>
          <w:bCs/>
          <w:sz w:val="22"/>
          <w:szCs w:val="22"/>
        </w:rPr>
        <w:t xml:space="preserve"> </w:t>
      </w:r>
      <w:r w:rsidRPr="001A75DB">
        <w:rPr>
          <w:rFonts w:ascii="Times New Roman" w:hAnsi="Times New Roman"/>
          <w:bCs/>
          <w:sz w:val="22"/>
          <w:szCs w:val="22"/>
        </w:rPr>
        <w:tab/>
      </w:r>
      <w:r w:rsidRPr="001A75DB">
        <w:rPr>
          <w:rFonts w:ascii="Times New Roman" w:hAnsi="Times New Roman"/>
          <w:b w:val="0"/>
          <w:sz w:val="22"/>
          <w:szCs w:val="22"/>
        </w:rPr>
        <w:t>Each time window configuration optionally includes a periodicity, which results in multiple instances of the time window. Up to 2 different window configurations can be provided.</w:t>
      </w:r>
    </w:p>
    <w:p w14:paraId="5262D29D" w14:textId="77777777" w:rsidR="001A75DB" w:rsidRP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1FDED00D"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777247">
        <w:rPr>
          <w:rFonts w:ascii="Times New Roman" w:eastAsia="DengXian" w:hAnsi="Times New Roman"/>
          <w:bCs/>
          <w:sz w:val="22"/>
          <w:szCs w:val="22"/>
        </w:rPr>
        <w:t>Q7)</w:t>
      </w:r>
      <w:r w:rsidRPr="00C2381C">
        <w:rPr>
          <w:rFonts w:ascii="Times New Roman" w:eastAsia="DengXian" w:hAnsi="Times New Roman"/>
          <w:b w:val="0"/>
          <w:sz w:val="22"/>
          <w:szCs w:val="22"/>
        </w:rPr>
        <w:t xml:space="preserve"> For </w:t>
      </w:r>
      <w:r w:rsidRPr="00C2381C">
        <w:rPr>
          <w:rFonts w:ascii="Times New Roman" w:hAnsi="Times New Roman"/>
          <w:b w:val="0"/>
          <w:sz w:val="22"/>
          <w:szCs w:val="22"/>
        </w:rPr>
        <w:t>simultaneous</w:t>
      </w:r>
      <w:r w:rsidRPr="00C2381C">
        <w:rPr>
          <w:rFonts w:ascii="Times New Roman" w:eastAsia="DengXian" w:hAnsi="Times New Roman"/>
          <w:b w:val="0"/>
          <w:sz w:val="22"/>
          <w:szCs w:val="22"/>
        </w:rPr>
        <w:t xml:space="preserve"> transmission of UL SRS from a target UE and a PRU, is there a need for gNB to indicate the time window(s) directly to UE?</w:t>
      </w:r>
    </w:p>
    <w:p w14:paraId="2F26B1FB" w14:textId="61F3C851"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1A75DB">
        <w:rPr>
          <w:rFonts w:ascii="Times New Roman" w:eastAsia="DengXian" w:hAnsi="Times New Roman"/>
          <w:bCs/>
          <w:sz w:val="22"/>
          <w:szCs w:val="22"/>
        </w:rPr>
        <w:t>Answer for Q7)</w:t>
      </w:r>
      <w:r>
        <w:rPr>
          <w:rFonts w:ascii="Times New Roman" w:eastAsia="DengXian" w:hAnsi="Times New Roman"/>
          <w:b w:val="0"/>
          <w:sz w:val="22"/>
          <w:szCs w:val="22"/>
        </w:rPr>
        <w:t xml:space="preserve"> </w:t>
      </w:r>
      <w:r w:rsidRPr="001A75DB">
        <w:rPr>
          <w:rFonts w:ascii="Times New Roman" w:eastAsia="DengXian" w:hAnsi="Times New Roman"/>
          <w:b w:val="0"/>
          <w:sz w:val="22"/>
          <w:szCs w:val="22"/>
        </w:rPr>
        <w:t>For Q7, there is no such need.</w:t>
      </w:r>
    </w:p>
    <w:p w14:paraId="1D8E3DB3" w14:textId="77777777" w:rsidR="001A75DB" w:rsidRPr="00C2381C"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1E05465" w14:textId="77777777" w:rsidR="00072ADE" w:rsidRPr="00C2381C"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Q8)</w:t>
      </w:r>
      <w:r w:rsidRPr="00C2381C">
        <w:rPr>
          <w:rFonts w:ascii="Times New Roman" w:hAnsi="Times New Roman"/>
          <w:b w:val="0"/>
          <w:sz w:val="22"/>
          <w:szCs w:val="22"/>
        </w:rPr>
        <w:t xml:space="preserve">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425F3375" w14:textId="77777777" w:rsidR="00BB20AC" w:rsidRDefault="00BB20AC" w:rsidP="00BB20AC">
      <w:pPr>
        <w:pStyle w:val="Header"/>
        <w:tabs>
          <w:tab w:val="center" w:pos="4153"/>
          <w:tab w:val="right" w:pos="8306"/>
        </w:tabs>
        <w:spacing w:after="120"/>
        <w:rPr>
          <w:rFonts w:ascii="Times New Roman" w:hAnsi="Times New Roman"/>
          <w:b w:val="0"/>
          <w:sz w:val="22"/>
          <w:szCs w:val="22"/>
        </w:rPr>
      </w:pPr>
      <w:r w:rsidRPr="00BB20AC">
        <w:rPr>
          <w:rFonts w:ascii="Times New Roman" w:hAnsi="Times New Roman"/>
          <w:bCs/>
          <w:sz w:val="22"/>
          <w:szCs w:val="22"/>
        </w:rPr>
        <w:t>Answer for Q8)</w:t>
      </w:r>
      <w:r>
        <w:rPr>
          <w:rFonts w:ascii="Times New Roman" w:hAnsi="Times New Roman"/>
          <w:b w:val="0"/>
          <w:sz w:val="22"/>
          <w:szCs w:val="22"/>
        </w:rPr>
        <w:t xml:space="preserve"> </w:t>
      </w:r>
      <w:r w:rsidRPr="00BB20AC">
        <w:rPr>
          <w:rFonts w:ascii="Times New Roman" w:hAnsi="Times New Roman"/>
          <w:b w:val="0"/>
          <w:sz w:val="22"/>
          <w:szCs w:val="22"/>
        </w:rPr>
        <w:t xml:space="preserve">The LMF can forward the carrier phase measurements together with the legacy measurement associated with the carrier phase measurement. </w:t>
      </w:r>
    </w:p>
    <w:p w14:paraId="6D7833DA" w14:textId="06E3EA6C"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Note1: there is no consensus in RAN1 that the LMF can forward UE Rx-Tx time difference measurement.</w:t>
      </w:r>
    </w:p>
    <w:p w14:paraId="376A33F9" w14:textId="768863A8"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Note2: carrier phase measurements include both RSCP and RSCPD</w:t>
      </w:r>
    </w:p>
    <w:p w14:paraId="56128014" w14:textId="0058A204" w:rsidR="00072ADE"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BB20AC">
        <w:rPr>
          <w:rFonts w:ascii="Times New Roman" w:hAnsi="Times New Roman"/>
          <w:b w:val="0"/>
          <w:sz w:val="22"/>
          <w:szCs w:val="22"/>
        </w:rPr>
        <w:lastRenderedPageBreak/>
        <w:t>Both one time (aperiodic) and periodic provision of PRU carrier phase measurements should be supported, which could be requested by the UE.</w:t>
      </w:r>
    </w:p>
    <w:p w14:paraId="3DF21008" w14:textId="77777777" w:rsidR="00BB20AC" w:rsidRPr="00C2381C"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47A3DE1" w14:textId="1EC873DB" w:rsidR="00072ADE" w:rsidRPr="00671414" w:rsidRDefault="00072ADE" w:rsidP="00072ADE">
      <w:pPr>
        <w:pStyle w:val="3GPPAgreements"/>
        <w:jc w:val="left"/>
        <w:rPr>
          <w:rFonts w:ascii="Times" w:hAnsi="Times" w:cs="Times"/>
          <w:sz w:val="20"/>
          <w:szCs w:val="20"/>
          <w:u w:val="single"/>
        </w:rPr>
      </w:pPr>
      <w:r w:rsidRPr="00BB20AC">
        <w:rPr>
          <w:b/>
          <w:bCs/>
        </w:rPr>
        <w:t>Q9)</w:t>
      </w:r>
      <w:r w:rsidRPr="00C2381C">
        <w:t xml:space="preserve"> Are carrier phase measurements reported by UE for additional paths also or only for the first path of the associated legacy timing measurement?</w:t>
      </w:r>
    </w:p>
    <w:p w14:paraId="2487E937" w14:textId="6E87EDF5" w:rsidR="00DE6065" w:rsidRPr="00BB20AC" w:rsidRDefault="00BB20AC" w:rsidP="00151635">
      <w:pPr>
        <w:pStyle w:val="Header"/>
        <w:spacing w:after="120"/>
        <w:rPr>
          <w:rFonts w:ascii="Times New Roman" w:hAnsi="Times New Roman"/>
          <w:b w:val="0"/>
          <w:bCs/>
          <w:sz w:val="22"/>
        </w:rPr>
      </w:pPr>
      <w:r w:rsidRPr="00BB20AC">
        <w:rPr>
          <w:rFonts w:ascii="Times New Roman" w:hAnsi="Times New Roman"/>
          <w:bCs/>
          <w:sz w:val="22"/>
          <w:szCs w:val="22"/>
        </w:rPr>
        <w:t>Answer for Q</w:t>
      </w:r>
      <w:r>
        <w:rPr>
          <w:rFonts w:ascii="Times New Roman" w:hAnsi="Times New Roman"/>
          <w:bCs/>
          <w:sz w:val="22"/>
          <w:szCs w:val="22"/>
        </w:rPr>
        <w:t>9</w:t>
      </w:r>
      <w:r w:rsidRPr="00BB20AC">
        <w:rPr>
          <w:rFonts w:ascii="Times New Roman" w:hAnsi="Times New Roman"/>
          <w:bCs/>
          <w:sz w:val="22"/>
          <w:szCs w:val="22"/>
        </w:rPr>
        <w:t>)</w:t>
      </w:r>
      <w:r>
        <w:rPr>
          <w:rFonts w:ascii="Times New Roman" w:hAnsi="Times New Roman"/>
          <w:bCs/>
          <w:sz w:val="22"/>
          <w:szCs w:val="22"/>
        </w:rPr>
        <w:t xml:space="preserve"> </w:t>
      </w:r>
      <w:r w:rsidRPr="00BB20AC">
        <w:rPr>
          <w:rFonts w:ascii="Times New Roman" w:hAnsi="Times New Roman"/>
          <w:b w:val="0"/>
          <w:bCs/>
          <w:sz w:val="22"/>
        </w:rPr>
        <w:t>UE reports carrier phase measurements only for the first path</w:t>
      </w:r>
    </w:p>
    <w:p w14:paraId="7F3CDE6E" w14:textId="77777777" w:rsidR="00E747D1" w:rsidRPr="00C2381C" w:rsidRDefault="00E747D1" w:rsidP="00151635">
      <w:pPr>
        <w:pStyle w:val="Header"/>
        <w:spacing w:after="120"/>
        <w:rPr>
          <w:rFonts w:ascii="Times New Roman" w:hAnsi="Times New Roman"/>
          <w:sz w:val="22"/>
        </w:rPr>
      </w:pPr>
    </w:p>
    <w:p w14:paraId="4119B138" w14:textId="77777777" w:rsidR="001A7F0B" w:rsidRPr="005C3ECE" w:rsidRDefault="001A7F0B" w:rsidP="001A7F0B">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Bandwidth aggregation for positioning:</w:t>
      </w:r>
    </w:p>
    <w:p w14:paraId="11B08EC8" w14:textId="77777777"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Q10)</w:t>
      </w:r>
      <w:r w:rsidRPr="00C2381C">
        <w:rPr>
          <w:rFonts w:ascii="Times New Roman" w:hAnsi="Times New Roman"/>
          <w:b w:val="0"/>
          <w:sz w:val="22"/>
          <w:szCs w:val="22"/>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4837FC36" w14:textId="77777777" w:rsidR="003A72C7" w:rsidRPr="003A72C7" w:rsidRDefault="003A72C7" w:rsidP="003A72C7">
      <w:pPr>
        <w:pStyle w:val="3GPPText"/>
        <w:jc w:val="left"/>
        <w:rPr>
          <w:rFonts w:ascii="Times New Roman" w:hAnsi="Times New Roman"/>
          <w:sz w:val="22"/>
          <w:szCs w:val="22"/>
        </w:rPr>
      </w:pPr>
      <w:r w:rsidRPr="006E2060">
        <w:rPr>
          <w:rFonts w:ascii="Times New Roman" w:hAnsi="Times New Roman"/>
          <w:b/>
          <w:sz w:val="22"/>
          <w:szCs w:val="22"/>
        </w:rPr>
        <w:t>Answer for Q</w:t>
      </w:r>
      <w:r w:rsidRPr="006E2060">
        <w:rPr>
          <w:rFonts w:ascii="Times New Roman" w:hAnsi="Times New Roman"/>
          <w:b/>
          <w:sz w:val="22"/>
          <w:szCs w:val="22"/>
        </w:rPr>
        <w:t>10</w:t>
      </w:r>
      <w:r w:rsidRPr="006E2060">
        <w:rPr>
          <w:rFonts w:ascii="Times New Roman" w:hAnsi="Times New Roman"/>
          <w:b/>
          <w:sz w:val="22"/>
          <w:szCs w:val="22"/>
        </w:rPr>
        <w:t>)</w:t>
      </w:r>
      <w:r>
        <w:rPr>
          <w:rFonts w:ascii="Times New Roman" w:hAnsi="Times New Roman"/>
          <w:bCs/>
          <w:sz w:val="22"/>
          <w:szCs w:val="22"/>
        </w:rPr>
        <w:t xml:space="preserve"> </w:t>
      </w:r>
      <w:r w:rsidRPr="003A72C7">
        <w:rPr>
          <w:rFonts w:ascii="Times New Roman" w:hAnsi="Times New Roman"/>
          <w:sz w:val="22"/>
          <w:szCs w:val="22"/>
        </w:rPr>
        <w:t>For the 1</w:t>
      </w:r>
      <w:r w:rsidRPr="003A72C7">
        <w:rPr>
          <w:rFonts w:ascii="Times New Roman" w:hAnsi="Times New Roman"/>
          <w:sz w:val="22"/>
          <w:szCs w:val="22"/>
          <w:vertAlign w:val="superscript"/>
        </w:rPr>
        <w:t>st</w:t>
      </w:r>
      <w:r w:rsidRPr="003A72C7">
        <w:rPr>
          <w:rFonts w:ascii="Times New Roman" w:hAnsi="Times New Roman"/>
          <w:sz w:val="22"/>
          <w:szCs w:val="22"/>
        </w:rPr>
        <w:t xml:space="preserve"> question, </w:t>
      </w:r>
      <w:proofErr w:type="gramStart"/>
      <w:r w:rsidRPr="003A72C7">
        <w:rPr>
          <w:rFonts w:ascii="Times New Roman" w:hAnsi="Times New Roman"/>
          <w:sz w:val="22"/>
          <w:szCs w:val="22"/>
        </w:rPr>
        <w:t>Yes</w:t>
      </w:r>
      <w:proofErr w:type="gramEnd"/>
      <w:r w:rsidRPr="003A72C7">
        <w:rPr>
          <w:rFonts w:ascii="Times New Roman" w:hAnsi="Times New Roman"/>
          <w:sz w:val="22"/>
          <w:szCs w:val="22"/>
        </w:rPr>
        <w:t>, up to two PFL combinations can be supported from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3A72C7" w:rsidRPr="003A72C7" w14:paraId="2D65342B" w14:textId="77777777" w:rsidTr="008937B8">
        <w:tc>
          <w:tcPr>
            <w:tcW w:w="9350" w:type="dxa"/>
            <w:shd w:val="clear" w:color="auto" w:fill="auto"/>
          </w:tcPr>
          <w:p w14:paraId="26D3845A" w14:textId="77777777" w:rsidR="003A72C7" w:rsidRPr="003A72C7" w:rsidRDefault="003A72C7" w:rsidP="008937B8">
            <w:pPr>
              <w:ind w:left="1440" w:hanging="1440"/>
              <w:rPr>
                <w:sz w:val="22"/>
                <w:szCs w:val="22"/>
              </w:rPr>
            </w:pPr>
            <w:r w:rsidRPr="003A72C7">
              <w:rPr>
                <w:sz w:val="22"/>
                <w:szCs w:val="22"/>
                <w:highlight w:val="green"/>
              </w:rPr>
              <w:t>Agreement</w:t>
            </w:r>
          </w:p>
          <w:p w14:paraId="1B893748" w14:textId="77777777" w:rsidR="003A72C7" w:rsidRPr="003A72C7" w:rsidRDefault="003A72C7" w:rsidP="008937B8">
            <w:pPr>
              <w:rPr>
                <w:sz w:val="22"/>
                <w:szCs w:val="22"/>
              </w:rPr>
            </w:pPr>
            <w:r w:rsidRPr="003A72C7">
              <w:rPr>
                <w:sz w:val="22"/>
                <w:szCs w:val="22"/>
              </w:rPr>
              <w:t>Configuring up to two PFL combinations is supported (</w:t>
            </w:r>
            <w:proofErr w:type="gramStart"/>
            <w:r w:rsidRPr="003A72C7">
              <w:rPr>
                <w:sz w:val="22"/>
                <w:szCs w:val="22"/>
              </w:rPr>
              <w:t>e.g.</w:t>
            </w:r>
            <w:proofErr w:type="gramEnd"/>
            <w:r w:rsidRPr="003A72C7">
              <w:rPr>
                <w:sz w:val="22"/>
                <w:szCs w:val="22"/>
              </w:rPr>
              <w:t xml:space="preserve"> PFL1 aggregated with PFL2 and PFL3 aggregated with PFL4). </w:t>
            </w:r>
          </w:p>
          <w:p w14:paraId="7A1A7CAD" w14:textId="77777777" w:rsidR="003A72C7" w:rsidRPr="003A72C7" w:rsidRDefault="003A72C7" w:rsidP="003A72C7">
            <w:pPr>
              <w:numPr>
                <w:ilvl w:val="0"/>
                <w:numId w:val="28"/>
              </w:numPr>
              <w:rPr>
                <w:sz w:val="22"/>
                <w:szCs w:val="22"/>
              </w:rPr>
            </w:pPr>
            <w:r w:rsidRPr="003A72C7">
              <w:rPr>
                <w:sz w:val="22"/>
                <w:szCs w:val="22"/>
              </w:rPr>
              <w:t xml:space="preserve">Send an LS to RAN4 (CC to RAN2 and RAN3) to inform them with the above agreement and specify </w:t>
            </w:r>
            <w:proofErr w:type="spellStart"/>
            <w:r w:rsidRPr="003A72C7">
              <w:rPr>
                <w:sz w:val="22"/>
                <w:szCs w:val="22"/>
              </w:rPr>
              <w:t>corre-sponding</w:t>
            </w:r>
            <w:proofErr w:type="spellEnd"/>
            <w:r w:rsidRPr="003A72C7">
              <w:rPr>
                <w:sz w:val="22"/>
                <w:szCs w:val="22"/>
              </w:rPr>
              <w:t xml:space="preserve"> requirements.</w:t>
            </w:r>
          </w:p>
          <w:p w14:paraId="652DE98A" w14:textId="77777777" w:rsidR="003A72C7" w:rsidRPr="003A72C7" w:rsidRDefault="003A72C7" w:rsidP="003A72C7">
            <w:pPr>
              <w:numPr>
                <w:ilvl w:val="0"/>
                <w:numId w:val="28"/>
              </w:numPr>
              <w:rPr>
                <w:sz w:val="22"/>
                <w:szCs w:val="22"/>
              </w:rPr>
            </w:pPr>
            <w:r w:rsidRPr="003A72C7">
              <w:rPr>
                <w:sz w:val="22"/>
                <w:szCs w:val="22"/>
              </w:rPr>
              <w:t xml:space="preserve">Note: more than one </w:t>
            </w:r>
            <w:proofErr w:type="gramStart"/>
            <w:r w:rsidRPr="003A72C7">
              <w:rPr>
                <w:sz w:val="22"/>
                <w:szCs w:val="22"/>
              </w:rPr>
              <w:t>combinations</w:t>
            </w:r>
            <w:proofErr w:type="gramEnd"/>
            <w:r w:rsidRPr="003A72C7">
              <w:rPr>
                <w:sz w:val="22"/>
                <w:szCs w:val="22"/>
              </w:rPr>
              <w:t xml:space="preserve"> are measured in </w:t>
            </w:r>
            <w:proofErr w:type="spellStart"/>
            <w:r w:rsidRPr="003A72C7">
              <w:rPr>
                <w:sz w:val="22"/>
                <w:szCs w:val="22"/>
              </w:rPr>
              <w:t>TDMed</w:t>
            </w:r>
            <w:proofErr w:type="spellEnd"/>
            <w:r w:rsidRPr="003A72C7">
              <w:rPr>
                <w:sz w:val="22"/>
                <w:szCs w:val="22"/>
              </w:rPr>
              <w:t xml:space="preserve"> manner</w:t>
            </w:r>
          </w:p>
        </w:tc>
      </w:tr>
    </w:tbl>
    <w:p w14:paraId="1E8F11B7" w14:textId="77777777" w:rsidR="003A72C7" w:rsidRPr="003A72C7" w:rsidRDefault="003A72C7" w:rsidP="003A72C7">
      <w:pPr>
        <w:pStyle w:val="3GPPText"/>
        <w:jc w:val="left"/>
        <w:rPr>
          <w:rFonts w:ascii="Times New Roman" w:hAnsi="Times New Roman"/>
          <w:sz w:val="22"/>
          <w:szCs w:val="22"/>
        </w:rPr>
      </w:pPr>
      <w:r w:rsidRPr="003A72C7">
        <w:rPr>
          <w:rFonts w:ascii="Times New Roman" w:hAnsi="Times New Roman"/>
          <w:sz w:val="22"/>
          <w:szCs w:val="22"/>
        </w:rPr>
        <w:t>For the 2</w:t>
      </w:r>
      <w:r w:rsidRPr="003A72C7">
        <w:rPr>
          <w:rFonts w:ascii="Times New Roman" w:hAnsi="Times New Roman"/>
          <w:sz w:val="22"/>
          <w:szCs w:val="22"/>
          <w:vertAlign w:val="superscript"/>
        </w:rPr>
        <w:t>nd</w:t>
      </w:r>
      <w:r w:rsidRPr="003A72C7">
        <w:rPr>
          <w:rFonts w:ascii="Times New Roman" w:hAnsi="Times New Roman"/>
          <w:sz w:val="22"/>
          <w:szCs w:val="22"/>
        </w:rPr>
        <w:t xml:space="preserve"> question,</w:t>
      </w:r>
    </w:p>
    <w:p w14:paraId="71A766E1" w14:textId="77777777" w:rsidR="003A72C7" w:rsidRPr="003A72C7" w:rsidRDefault="003A72C7" w:rsidP="003A72C7">
      <w:pPr>
        <w:pStyle w:val="3GPPText"/>
        <w:numPr>
          <w:ilvl w:val="0"/>
          <w:numId w:val="24"/>
        </w:numPr>
        <w:adjustRightInd w:val="0"/>
        <w:jc w:val="left"/>
        <w:textAlignment w:val="baseline"/>
        <w:rPr>
          <w:rFonts w:ascii="Times New Roman" w:hAnsi="Times New Roman"/>
          <w:sz w:val="22"/>
          <w:szCs w:val="22"/>
        </w:rPr>
      </w:pPr>
      <w:r w:rsidRPr="003A72C7">
        <w:rPr>
          <w:rFonts w:ascii="Times New Roman" w:hAnsi="Times New Roman"/>
          <w:sz w:val="22"/>
          <w:szCs w:val="22"/>
        </w:rPr>
        <w:t xml:space="preserve">Yes, RAN1 understanding is that the same PFL </w:t>
      </w:r>
      <w:r w:rsidRPr="003A72C7">
        <w:rPr>
          <w:rFonts w:ascii="Times New Roman" w:hAnsi="Times New Roman"/>
          <w:bCs/>
          <w:sz w:val="22"/>
          <w:szCs w:val="22"/>
        </w:rPr>
        <w:t>can</w:t>
      </w:r>
      <w:r w:rsidRPr="003A72C7">
        <w:rPr>
          <w:rFonts w:ascii="Times New Roman" w:hAnsi="Times New Roman"/>
          <w:sz w:val="22"/>
          <w:szCs w:val="22"/>
        </w:rPr>
        <w:t xml:space="preserve"> be configured in different combinations of the linked PFLs. For example, different PRS resource sets in the same PFL can be configured in different combinations of the linked PFLs.</w:t>
      </w:r>
    </w:p>
    <w:p w14:paraId="3E22B7EE" w14:textId="77777777" w:rsidR="003A72C7" w:rsidRPr="003A72C7" w:rsidRDefault="003A72C7" w:rsidP="003A72C7">
      <w:pPr>
        <w:pStyle w:val="3GPPText"/>
        <w:numPr>
          <w:ilvl w:val="1"/>
          <w:numId w:val="24"/>
        </w:numPr>
        <w:adjustRightInd w:val="0"/>
        <w:jc w:val="left"/>
        <w:textAlignment w:val="baseline"/>
        <w:rPr>
          <w:rFonts w:ascii="Times New Roman" w:hAnsi="Times New Roman"/>
          <w:sz w:val="22"/>
          <w:szCs w:val="22"/>
        </w:rPr>
      </w:pPr>
      <w:r w:rsidRPr="003A72C7">
        <w:rPr>
          <w:rFonts w:ascii="Times New Roman" w:hAnsi="Times New Roman"/>
          <w:sz w:val="22"/>
          <w:szCs w:val="22"/>
        </w:rPr>
        <w:t>Note: From RAN1 perspective, it is unnecessary to configure the same PRS resource set in different combinations of linked PFLs.</w:t>
      </w:r>
    </w:p>
    <w:p w14:paraId="635EE564" w14:textId="54F6F868" w:rsidR="003A72C7" w:rsidRPr="003A72C7" w:rsidRDefault="003A72C7"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lang w:val="en-GB"/>
        </w:rPr>
      </w:pPr>
    </w:p>
    <w:p w14:paraId="3D62558A" w14:textId="5B659701"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Q11)</w:t>
      </w:r>
      <w:r w:rsidRPr="00C2381C">
        <w:rPr>
          <w:rFonts w:ascii="Times New Roman" w:hAnsi="Times New Roman"/>
          <w:b w:val="0"/>
          <w:sz w:val="22"/>
          <w:szCs w:val="22"/>
        </w:rPr>
        <w:t xml:space="preserve"> Is UE Rx-Tx time difference measurement in RRC_IDLE supported using bandwidth aggregation?</w:t>
      </w:r>
    </w:p>
    <w:p w14:paraId="08584DD6" w14:textId="640443FC" w:rsidR="003A72C7" w:rsidRDefault="00BF6739" w:rsidP="001A7F0B">
      <w:pPr>
        <w:rPr>
          <w:sz w:val="22"/>
          <w:szCs w:val="22"/>
        </w:rPr>
      </w:pPr>
      <w:r w:rsidRPr="00BF6739">
        <w:rPr>
          <w:b/>
          <w:bCs/>
          <w:sz w:val="22"/>
          <w:szCs w:val="22"/>
        </w:rPr>
        <w:t>Answer for Q11)</w:t>
      </w:r>
      <w:r>
        <w:rPr>
          <w:sz w:val="22"/>
          <w:szCs w:val="22"/>
        </w:rPr>
        <w:t xml:space="preserve"> </w:t>
      </w:r>
      <w:r w:rsidRPr="00BF6739">
        <w:rPr>
          <w:sz w:val="22"/>
          <w:szCs w:val="22"/>
        </w:rPr>
        <w:t>UE Rx-Tx time difference measurement in RRC_IDLE is not supported using bandwidth aggregation or without using bandwidth aggregation.</w:t>
      </w:r>
    </w:p>
    <w:p w14:paraId="50E99A55" w14:textId="77777777" w:rsidR="003A72C7" w:rsidRDefault="003A72C7" w:rsidP="001A7F0B">
      <w:pPr>
        <w:rPr>
          <w:sz w:val="22"/>
          <w:szCs w:val="22"/>
        </w:rPr>
      </w:pPr>
    </w:p>
    <w:p w14:paraId="00786288" w14:textId="3EAEBF31" w:rsidR="001A7F0B" w:rsidRPr="00C2381C" w:rsidRDefault="001A7F0B" w:rsidP="00414101">
      <w:pPr>
        <w:spacing w:after="240"/>
        <w:rPr>
          <w:sz w:val="22"/>
          <w:szCs w:val="22"/>
        </w:rPr>
      </w:pPr>
      <w:r w:rsidRPr="00F42CCF">
        <w:rPr>
          <w:b/>
          <w:bCs/>
          <w:sz w:val="22"/>
          <w:szCs w:val="22"/>
        </w:rPr>
        <w:t>Q12)</w:t>
      </w:r>
      <w:r w:rsidRPr="00C2381C">
        <w:rPr>
          <w:sz w:val="22"/>
          <w:szCs w:val="22"/>
        </w:rPr>
        <w:t xml:space="preserve"> 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C2381C">
        <w:rPr>
          <w:sz w:val="22"/>
          <w:szCs w:val="22"/>
        </w:rPr>
        <w:t>agreement</w:t>
      </w:r>
      <w:proofErr w:type="gramEnd"/>
      <w:r w:rsidRPr="00C2381C">
        <w:rPr>
          <w:sz w:val="22"/>
          <w:szCs w:val="22"/>
        </w:rPr>
        <w:t xml:space="preserve"> but the current status is unclear: “FFS: The same number of PRS resource sets and resources for a TRP”. Please clarify if this condition is to be satisfied or not.</w:t>
      </w:r>
    </w:p>
    <w:p w14:paraId="273AC555" w14:textId="52B7D71C" w:rsidR="003A72C7" w:rsidRPr="00BF6739" w:rsidRDefault="00BF6739" w:rsidP="001A7F0B">
      <w:pPr>
        <w:rPr>
          <w:sz w:val="22"/>
          <w:szCs w:val="22"/>
        </w:rPr>
      </w:pPr>
      <w:r w:rsidRPr="00BF6739">
        <w:rPr>
          <w:b/>
          <w:bCs/>
          <w:sz w:val="22"/>
          <w:szCs w:val="22"/>
        </w:rPr>
        <w:t>Answer for Q1</w:t>
      </w:r>
      <w:r>
        <w:rPr>
          <w:b/>
          <w:bCs/>
          <w:sz w:val="22"/>
          <w:szCs w:val="22"/>
        </w:rPr>
        <w:t>2</w:t>
      </w:r>
      <w:r w:rsidRPr="00BF6739">
        <w:rPr>
          <w:b/>
          <w:bCs/>
          <w:sz w:val="22"/>
          <w:szCs w:val="22"/>
        </w:rPr>
        <w:t>)</w:t>
      </w:r>
      <w:r>
        <w:rPr>
          <w:b/>
          <w:bCs/>
          <w:sz w:val="22"/>
          <w:szCs w:val="22"/>
        </w:rPr>
        <w:t xml:space="preserve"> </w:t>
      </w:r>
      <w:r w:rsidRPr="00BF6739">
        <w:rPr>
          <w:sz w:val="22"/>
          <w:szCs w:val="22"/>
        </w:rPr>
        <w:t>The condition on “The same number of PRS resource sets and resources for a TRP” is not needed.</w:t>
      </w:r>
    </w:p>
    <w:p w14:paraId="681494A1" w14:textId="77777777" w:rsidR="003A72C7" w:rsidRDefault="003A72C7" w:rsidP="001A7F0B">
      <w:pPr>
        <w:rPr>
          <w:sz w:val="22"/>
          <w:szCs w:val="22"/>
        </w:rPr>
      </w:pPr>
    </w:p>
    <w:p w14:paraId="484FC67E" w14:textId="0D8A6362" w:rsidR="0081787F" w:rsidRPr="00414101" w:rsidRDefault="001A7F0B" w:rsidP="00414101">
      <w:pPr>
        <w:spacing w:after="240"/>
        <w:rPr>
          <w:sz w:val="22"/>
          <w:szCs w:val="22"/>
        </w:rPr>
      </w:pPr>
      <w:r w:rsidRPr="00F42CCF">
        <w:rPr>
          <w:b/>
          <w:bCs/>
          <w:sz w:val="22"/>
          <w:szCs w:val="22"/>
        </w:rPr>
        <w:t>Q13)</w:t>
      </w:r>
      <w:r w:rsidRPr="00C2381C">
        <w:rPr>
          <w:sz w:val="22"/>
          <w:szCs w:val="22"/>
        </w:rPr>
        <w:t xml:space="preserve"> RAN1 agreed that for PRS bandwidth aggregation across PFLs, in a measurement report element, support the “aggregated reference RSTD”. RAN2 would further clarification on what this aggregated reference RSTD reporting requirement is.</w:t>
      </w:r>
    </w:p>
    <w:p w14:paraId="29B92F5E" w14:textId="36F5533B" w:rsidR="00F42CCF" w:rsidRPr="00F42CCF" w:rsidRDefault="00F42CCF" w:rsidP="002C2514">
      <w:pPr>
        <w:rPr>
          <w:sz w:val="22"/>
          <w:szCs w:val="22"/>
        </w:rPr>
      </w:pPr>
      <w:r w:rsidRPr="00F42CCF">
        <w:rPr>
          <w:b/>
          <w:bCs/>
          <w:sz w:val="22"/>
          <w:szCs w:val="22"/>
        </w:rPr>
        <w:t>Answer for Q13)</w:t>
      </w:r>
      <w:r w:rsidRPr="00F42CCF">
        <w:rPr>
          <w:sz w:val="22"/>
          <w:szCs w:val="22"/>
        </w:rPr>
        <w:t xml:space="preserve"> </w:t>
      </w:r>
      <w:r w:rsidRPr="00F42CCF">
        <w:rPr>
          <w:sz w:val="22"/>
          <w:szCs w:val="22"/>
        </w:rPr>
        <w:t>The aggregated reference RSTD means a reference RSTD, where the reference RSTD is derived from aggregated DL PRS Resources. RAN1 have not discussed the aggregated reference RSTD reporting requirement, which is up to RAN4.</w:t>
      </w:r>
    </w:p>
    <w:p w14:paraId="0021EA88" w14:textId="77777777" w:rsidR="001A7F0B" w:rsidRPr="00C2381C" w:rsidRDefault="001A7F0B" w:rsidP="002C2514"/>
    <w:p w14:paraId="0F3C6682" w14:textId="77777777" w:rsidR="00B97703" w:rsidRDefault="002F1940" w:rsidP="000F6242">
      <w:pPr>
        <w:pStyle w:val="Heading1"/>
      </w:pPr>
      <w:r>
        <w:lastRenderedPageBreak/>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3A8697E3" w:rsidR="007E3E71" w:rsidRPr="00E0210C" w:rsidRDefault="007E6613" w:rsidP="002F1940">
      <w:pPr>
        <w:rPr>
          <w:rFonts w:ascii="Arial" w:hAnsi="Arial" w:cs="Arial"/>
          <w:sz w:val="22"/>
        </w:rPr>
      </w:pPr>
      <w:bookmarkStart w:id="10" w:name="OLE_LINK53"/>
      <w:bookmarkStart w:id="11"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0"/>
      <w:bookmarkEnd w:id="11"/>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w:t>
      </w:r>
      <w:proofErr w:type="gramStart"/>
      <w:r w:rsidR="00E0210C" w:rsidRPr="003472C9">
        <w:rPr>
          <w:rFonts w:ascii="Arial" w:hAnsi="Arial" w:cs="Arial"/>
          <w:bCs/>
        </w:rPr>
        <w:t xml:space="preserve">– </w:t>
      </w:r>
      <w:r w:rsidR="00151635">
        <w:rPr>
          <w:rFonts w:ascii="Arial" w:hAnsi="Arial" w:cs="Arial"/>
          <w:bCs/>
        </w:rPr>
        <w:t xml:space="preserve"> March</w:t>
      </w:r>
      <w:proofErr w:type="gramEnd"/>
      <w:r w:rsidR="00151635">
        <w:rPr>
          <w:rFonts w:ascii="Arial" w:hAnsi="Arial" w:cs="Arial"/>
          <w:bCs/>
        </w:rPr>
        <w:t xml:space="preserve">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25A7" w14:textId="77777777" w:rsidR="007B4BA7" w:rsidRDefault="007B4BA7">
      <w:r>
        <w:separator/>
      </w:r>
    </w:p>
  </w:endnote>
  <w:endnote w:type="continuationSeparator" w:id="0">
    <w:p w14:paraId="52EAA841" w14:textId="77777777" w:rsidR="007B4BA7" w:rsidRDefault="007B4BA7">
      <w:r>
        <w:continuationSeparator/>
      </w:r>
    </w:p>
  </w:endnote>
  <w:endnote w:type="continuationNotice" w:id="1">
    <w:p w14:paraId="7C819CA1" w14:textId="77777777" w:rsidR="007B4BA7" w:rsidRDefault="007B4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778F1" w14:textId="77777777" w:rsidR="007B4BA7" w:rsidRDefault="007B4BA7">
      <w:r>
        <w:separator/>
      </w:r>
    </w:p>
  </w:footnote>
  <w:footnote w:type="continuationSeparator" w:id="0">
    <w:p w14:paraId="7915F191" w14:textId="77777777" w:rsidR="007B4BA7" w:rsidRDefault="007B4BA7">
      <w:r>
        <w:continuationSeparator/>
      </w:r>
    </w:p>
  </w:footnote>
  <w:footnote w:type="continuationNotice" w:id="1">
    <w:p w14:paraId="320DFA61" w14:textId="77777777" w:rsidR="007B4BA7" w:rsidRDefault="007B4B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2"/>
  </w:num>
  <w:num w:numId="2" w16cid:durableId="949824079">
    <w:abstractNumId w:val="19"/>
  </w:num>
  <w:num w:numId="3" w16cid:durableId="698240275">
    <w:abstractNumId w:val="13"/>
  </w:num>
  <w:num w:numId="4" w16cid:durableId="1078133442">
    <w:abstractNumId w:val="7"/>
  </w:num>
  <w:num w:numId="5" w16cid:durableId="320502654">
    <w:abstractNumId w:val="17"/>
  </w:num>
  <w:num w:numId="6" w16cid:durableId="1155412290">
    <w:abstractNumId w:val="1"/>
  </w:num>
  <w:num w:numId="7" w16cid:durableId="43650219">
    <w:abstractNumId w:val="26"/>
  </w:num>
  <w:num w:numId="8" w16cid:durableId="1710688923">
    <w:abstractNumId w:val="9"/>
  </w:num>
  <w:num w:numId="9" w16cid:durableId="557404511">
    <w:abstractNumId w:val="14"/>
  </w:num>
  <w:num w:numId="10" w16cid:durableId="152065786">
    <w:abstractNumId w:val="27"/>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20"/>
  </w:num>
  <w:num w:numId="17" w16cid:durableId="1374814656">
    <w:abstractNumId w:val="25"/>
  </w:num>
  <w:num w:numId="18" w16cid:durableId="146632179">
    <w:abstractNumId w:val="11"/>
  </w:num>
  <w:num w:numId="19" w16cid:durableId="216934826">
    <w:abstractNumId w:val="21"/>
  </w:num>
  <w:num w:numId="20" w16cid:durableId="533540106">
    <w:abstractNumId w:val="16"/>
  </w:num>
  <w:num w:numId="21" w16cid:durableId="1371880574">
    <w:abstractNumId w:val="0"/>
  </w:num>
  <w:num w:numId="22" w16cid:durableId="1092122294">
    <w:abstractNumId w:val="23"/>
  </w:num>
  <w:num w:numId="23" w16cid:durableId="1606503610">
    <w:abstractNumId w:val="12"/>
  </w:num>
  <w:num w:numId="24" w16cid:durableId="1338993673">
    <w:abstractNumId w:val="4"/>
  </w:num>
  <w:num w:numId="25" w16cid:durableId="302468781">
    <w:abstractNumId w:val="15"/>
  </w:num>
  <w:num w:numId="26" w16cid:durableId="112873277">
    <w:abstractNumId w:val="3"/>
  </w:num>
  <w:num w:numId="27" w16cid:durableId="400718351">
    <w:abstractNumId w:val="18"/>
  </w:num>
  <w:num w:numId="28" w16cid:durableId="117730936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1B2"/>
    <w:rsid w:val="0001435C"/>
    <w:rsid w:val="00017F23"/>
    <w:rsid w:val="00030987"/>
    <w:rsid w:val="00033F30"/>
    <w:rsid w:val="000417A4"/>
    <w:rsid w:val="00042A24"/>
    <w:rsid w:val="00045BD1"/>
    <w:rsid w:val="00045EE5"/>
    <w:rsid w:val="0004707B"/>
    <w:rsid w:val="00047871"/>
    <w:rsid w:val="0005021B"/>
    <w:rsid w:val="00052AED"/>
    <w:rsid w:val="000623B1"/>
    <w:rsid w:val="00062E18"/>
    <w:rsid w:val="00064B85"/>
    <w:rsid w:val="00072ADE"/>
    <w:rsid w:val="000739CF"/>
    <w:rsid w:val="00091A17"/>
    <w:rsid w:val="0009446F"/>
    <w:rsid w:val="00094E50"/>
    <w:rsid w:val="0009727C"/>
    <w:rsid w:val="000A0D88"/>
    <w:rsid w:val="000A5490"/>
    <w:rsid w:val="000B7A57"/>
    <w:rsid w:val="000B7BE9"/>
    <w:rsid w:val="000C0663"/>
    <w:rsid w:val="000C0D57"/>
    <w:rsid w:val="000C5564"/>
    <w:rsid w:val="000D434D"/>
    <w:rsid w:val="000E2F6B"/>
    <w:rsid w:val="000E68D0"/>
    <w:rsid w:val="000F55C1"/>
    <w:rsid w:val="000F6242"/>
    <w:rsid w:val="000F78F3"/>
    <w:rsid w:val="00105904"/>
    <w:rsid w:val="00110E88"/>
    <w:rsid w:val="00111D3E"/>
    <w:rsid w:val="00122A0E"/>
    <w:rsid w:val="00134EAB"/>
    <w:rsid w:val="00136BDC"/>
    <w:rsid w:val="00146E55"/>
    <w:rsid w:val="00147886"/>
    <w:rsid w:val="00151635"/>
    <w:rsid w:val="00153091"/>
    <w:rsid w:val="00164548"/>
    <w:rsid w:val="001674E2"/>
    <w:rsid w:val="00167FA9"/>
    <w:rsid w:val="00175083"/>
    <w:rsid w:val="0018327B"/>
    <w:rsid w:val="00184FA9"/>
    <w:rsid w:val="001A0400"/>
    <w:rsid w:val="001A106C"/>
    <w:rsid w:val="001A3A01"/>
    <w:rsid w:val="001A75DB"/>
    <w:rsid w:val="001A7F0B"/>
    <w:rsid w:val="001B3549"/>
    <w:rsid w:val="001B7A77"/>
    <w:rsid w:val="001C3438"/>
    <w:rsid w:val="001C398A"/>
    <w:rsid w:val="001C5C1D"/>
    <w:rsid w:val="001C7302"/>
    <w:rsid w:val="001D1DD2"/>
    <w:rsid w:val="001D21CE"/>
    <w:rsid w:val="001D7B3B"/>
    <w:rsid w:val="001E0D66"/>
    <w:rsid w:val="001E5332"/>
    <w:rsid w:val="001E5B38"/>
    <w:rsid w:val="001E79AC"/>
    <w:rsid w:val="001F7528"/>
    <w:rsid w:val="00201F19"/>
    <w:rsid w:val="00207721"/>
    <w:rsid w:val="00207A8F"/>
    <w:rsid w:val="00221718"/>
    <w:rsid w:val="00221D6E"/>
    <w:rsid w:val="0023185D"/>
    <w:rsid w:val="0023298B"/>
    <w:rsid w:val="00237464"/>
    <w:rsid w:val="002375A1"/>
    <w:rsid w:val="002409FA"/>
    <w:rsid w:val="00245A14"/>
    <w:rsid w:val="00252EFA"/>
    <w:rsid w:val="002559D9"/>
    <w:rsid w:val="002575B3"/>
    <w:rsid w:val="00270781"/>
    <w:rsid w:val="002722FD"/>
    <w:rsid w:val="002775C9"/>
    <w:rsid w:val="00291933"/>
    <w:rsid w:val="0029427A"/>
    <w:rsid w:val="002953FE"/>
    <w:rsid w:val="002A0039"/>
    <w:rsid w:val="002A4858"/>
    <w:rsid w:val="002A4B4F"/>
    <w:rsid w:val="002A5F7B"/>
    <w:rsid w:val="002B14BC"/>
    <w:rsid w:val="002B5F0C"/>
    <w:rsid w:val="002B7768"/>
    <w:rsid w:val="002C2233"/>
    <w:rsid w:val="002C2514"/>
    <w:rsid w:val="002C5416"/>
    <w:rsid w:val="002D02D9"/>
    <w:rsid w:val="002D0BEA"/>
    <w:rsid w:val="002D100F"/>
    <w:rsid w:val="002F164C"/>
    <w:rsid w:val="002F1940"/>
    <w:rsid w:val="00302C8B"/>
    <w:rsid w:val="00303451"/>
    <w:rsid w:val="003126FA"/>
    <w:rsid w:val="0031288E"/>
    <w:rsid w:val="00317419"/>
    <w:rsid w:val="00317E9E"/>
    <w:rsid w:val="003214A8"/>
    <w:rsid w:val="0032338F"/>
    <w:rsid w:val="0033181E"/>
    <w:rsid w:val="003343E4"/>
    <w:rsid w:val="00336203"/>
    <w:rsid w:val="003535EA"/>
    <w:rsid w:val="00353BE6"/>
    <w:rsid w:val="00356198"/>
    <w:rsid w:val="0035696B"/>
    <w:rsid w:val="00365FD7"/>
    <w:rsid w:val="0036693C"/>
    <w:rsid w:val="0037108D"/>
    <w:rsid w:val="00371C58"/>
    <w:rsid w:val="00372893"/>
    <w:rsid w:val="00373AB1"/>
    <w:rsid w:val="0037538E"/>
    <w:rsid w:val="00380B70"/>
    <w:rsid w:val="00383545"/>
    <w:rsid w:val="00387B3E"/>
    <w:rsid w:val="003950FB"/>
    <w:rsid w:val="003A72C7"/>
    <w:rsid w:val="003A7F0D"/>
    <w:rsid w:val="003B26D6"/>
    <w:rsid w:val="003B6743"/>
    <w:rsid w:val="003B7E9F"/>
    <w:rsid w:val="003C68FC"/>
    <w:rsid w:val="003D138A"/>
    <w:rsid w:val="003E0CE6"/>
    <w:rsid w:val="003E21C7"/>
    <w:rsid w:val="0040320F"/>
    <w:rsid w:val="00403DFE"/>
    <w:rsid w:val="004060E2"/>
    <w:rsid w:val="00407935"/>
    <w:rsid w:val="004136D6"/>
    <w:rsid w:val="00414101"/>
    <w:rsid w:val="00422F60"/>
    <w:rsid w:val="00426370"/>
    <w:rsid w:val="00433500"/>
    <w:rsid w:val="00433F71"/>
    <w:rsid w:val="00440D43"/>
    <w:rsid w:val="00441CA8"/>
    <w:rsid w:val="00445DCA"/>
    <w:rsid w:val="00455153"/>
    <w:rsid w:val="004605D7"/>
    <w:rsid w:val="004619BB"/>
    <w:rsid w:val="00465A7E"/>
    <w:rsid w:val="0046642E"/>
    <w:rsid w:val="00467ECC"/>
    <w:rsid w:val="00471E68"/>
    <w:rsid w:val="00473D94"/>
    <w:rsid w:val="00475321"/>
    <w:rsid w:val="00475911"/>
    <w:rsid w:val="00484A7D"/>
    <w:rsid w:val="004858ED"/>
    <w:rsid w:val="00492776"/>
    <w:rsid w:val="0049566E"/>
    <w:rsid w:val="00495EE1"/>
    <w:rsid w:val="00496FA7"/>
    <w:rsid w:val="004B66F3"/>
    <w:rsid w:val="004C6E62"/>
    <w:rsid w:val="004C742F"/>
    <w:rsid w:val="004D0B1B"/>
    <w:rsid w:val="004E217A"/>
    <w:rsid w:val="004E2281"/>
    <w:rsid w:val="004E3939"/>
    <w:rsid w:val="004E6F57"/>
    <w:rsid w:val="004F3CF5"/>
    <w:rsid w:val="004F4C99"/>
    <w:rsid w:val="005038B6"/>
    <w:rsid w:val="00504CA4"/>
    <w:rsid w:val="005065E0"/>
    <w:rsid w:val="00515485"/>
    <w:rsid w:val="00520AC7"/>
    <w:rsid w:val="00531854"/>
    <w:rsid w:val="00532F79"/>
    <w:rsid w:val="00537231"/>
    <w:rsid w:val="005378D0"/>
    <w:rsid w:val="005406D5"/>
    <w:rsid w:val="00542C0D"/>
    <w:rsid w:val="005650A6"/>
    <w:rsid w:val="0057375B"/>
    <w:rsid w:val="00574B46"/>
    <w:rsid w:val="00576E55"/>
    <w:rsid w:val="00580128"/>
    <w:rsid w:val="005906AC"/>
    <w:rsid w:val="00593BEA"/>
    <w:rsid w:val="0059517D"/>
    <w:rsid w:val="00595236"/>
    <w:rsid w:val="00596A43"/>
    <w:rsid w:val="00596B9F"/>
    <w:rsid w:val="005A6756"/>
    <w:rsid w:val="005C258D"/>
    <w:rsid w:val="005C3ECE"/>
    <w:rsid w:val="005D1199"/>
    <w:rsid w:val="005F3BE3"/>
    <w:rsid w:val="005F7459"/>
    <w:rsid w:val="005F7F79"/>
    <w:rsid w:val="0060253F"/>
    <w:rsid w:val="00602726"/>
    <w:rsid w:val="00603661"/>
    <w:rsid w:val="00603B6C"/>
    <w:rsid w:val="00610B40"/>
    <w:rsid w:val="00614AF4"/>
    <w:rsid w:val="00645285"/>
    <w:rsid w:val="00645452"/>
    <w:rsid w:val="00651453"/>
    <w:rsid w:val="0065540A"/>
    <w:rsid w:val="006556DC"/>
    <w:rsid w:val="00677CD1"/>
    <w:rsid w:val="00682F16"/>
    <w:rsid w:val="00686B5E"/>
    <w:rsid w:val="00687721"/>
    <w:rsid w:val="00691AD8"/>
    <w:rsid w:val="006966BB"/>
    <w:rsid w:val="006A3842"/>
    <w:rsid w:val="006B3576"/>
    <w:rsid w:val="006B35F0"/>
    <w:rsid w:val="006C0243"/>
    <w:rsid w:val="006C49CE"/>
    <w:rsid w:val="006C5C1E"/>
    <w:rsid w:val="006D6606"/>
    <w:rsid w:val="006D6953"/>
    <w:rsid w:val="006E2060"/>
    <w:rsid w:val="006E72BA"/>
    <w:rsid w:val="006F4888"/>
    <w:rsid w:val="007020E3"/>
    <w:rsid w:val="00707D00"/>
    <w:rsid w:val="0071644D"/>
    <w:rsid w:val="00723230"/>
    <w:rsid w:val="00724387"/>
    <w:rsid w:val="00726E78"/>
    <w:rsid w:val="0072707E"/>
    <w:rsid w:val="0073095B"/>
    <w:rsid w:val="00735AC6"/>
    <w:rsid w:val="00740CDC"/>
    <w:rsid w:val="00756240"/>
    <w:rsid w:val="00756F70"/>
    <w:rsid w:val="00772293"/>
    <w:rsid w:val="00774F92"/>
    <w:rsid w:val="007758CE"/>
    <w:rsid w:val="00777247"/>
    <w:rsid w:val="00784085"/>
    <w:rsid w:val="00785935"/>
    <w:rsid w:val="00786996"/>
    <w:rsid w:val="00792844"/>
    <w:rsid w:val="00794BB0"/>
    <w:rsid w:val="0079579B"/>
    <w:rsid w:val="00795F8F"/>
    <w:rsid w:val="00797CF4"/>
    <w:rsid w:val="007B121D"/>
    <w:rsid w:val="007B4B19"/>
    <w:rsid w:val="007B4BA7"/>
    <w:rsid w:val="007C71D7"/>
    <w:rsid w:val="007D0102"/>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739A"/>
    <w:rsid w:val="008319CC"/>
    <w:rsid w:val="008443C5"/>
    <w:rsid w:val="00854591"/>
    <w:rsid w:val="00864686"/>
    <w:rsid w:val="008646B8"/>
    <w:rsid w:val="00864B69"/>
    <w:rsid w:val="00866343"/>
    <w:rsid w:val="0087131F"/>
    <w:rsid w:val="008727EC"/>
    <w:rsid w:val="00872B73"/>
    <w:rsid w:val="00880B50"/>
    <w:rsid w:val="008A3624"/>
    <w:rsid w:val="008A40E4"/>
    <w:rsid w:val="008A4170"/>
    <w:rsid w:val="008A54CD"/>
    <w:rsid w:val="008A5DE9"/>
    <w:rsid w:val="008C4E2D"/>
    <w:rsid w:val="008C531B"/>
    <w:rsid w:val="008C6069"/>
    <w:rsid w:val="008C6429"/>
    <w:rsid w:val="008D2136"/>
    <w:rsid w:val="008D772F"/>
    <w:rsid w:val="008E5E91"/>
    <w:rsid w:val="008E689D"/>
    <w:rsid w:val="008F6D13"/>
    <w:rsid w:val="009174F2"/>
    <w:rsid w:val="009247C0"/>
    <w:rsid w:val="00927097"/>
    <w:rsid w:val="009303BE"/>
    <w:rsid w:val="00930FDE"/>
    <w:rsid w:val="0093588B"/>
    <w:rsid w:val="00937CAB"/>
    <w:rsid w:val="009422F7"/>
    <w:rsid w:val="009531C9"/>
    <w:rsid w:val="00954922"/>
    <w:rsid w:val="00955593"/>
    <w:rsid w:val="0096659B"/>
    <w:rsid w:val="00966CFF"/>
    <w:rsid w:val="00967490"/>
    <w:rsid w:val="00967D1B"/>
    <w:rsid w:val="00973172"/>
    <w:rsid w:val="009744A7"/>
    <w:rsid w:val="00974F7F"/>
    <w:rsid w:val="009757A1"/>
    <w:rsid w:val="00975C22"/>
    <w:rsid w:val="0097609A"/>
    <w:rsid w:val="0097783B"/>
    <w:rsid w:val="009816A5"/>
    <w:rsid w:val="00982134"/>
    <w:rsid w:val="0099764C"/>
    <w:rsid w:val="009A5D47"/>
    <w:rsid w:val="009B1A6E"/>
    <w:rsid w:val="009B39C8"/>
    <w:rsid w:val="009B4326"/>
    <w:rsid w:val="009C288C"/>
    <w:rsid w:val="009C2C75"/>
    <w:rsid w:val="009C3544"/>
    <w:rsid w:val="009C54C2"/>
    <w:rsid w:val="009C6E82"/>
    <w:rsid w:val="009D007D"/>
    <w:rsid w:val="009D0E29"/>
    <w:rsid w:val="009E00CA"/>
    <w:rsid w:val="009F2214"/>
    <w:rsid w:val="009F37AE"/>
    <w:rsid w:val="009F642C"/>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EC0"/>
    <w:rsid w:val="00A9350E"/>
    <w:rsid w:val="00A96651"/>
    <w:rsid w:val="00AA4546"/>
    <w:rsid w:val="00AA605D"/>
    <w:rsid w:val="00AB0394"/>
    <w:rsid w:val="00AB4D57"/>
    <w:rsid w:val="00AB556F"/>
    <w:rsid w:val="00AB55CF"/>
    <w:rsid w:val="00AB7E2E"/>
    <w:rsid w:val="00AC23E4"/>
    <w:rsid w:val="00AC42C5"/>
    <w:rsid w:val="00AC566F"/>
    <w:rsid w:val="00AE6F3D"/>
    <w:rsid w:val="00AF0813"/>
    <w:rsid w:val="00AF1DEA"/>
    <w:rsid w:val="00AF47CC"/>
    <w:rsid w:val="00B0378C"/>
    <w:rsid w:val="00B241B1"/>
    <w:rsid w:val="00B24318"/>
    <w:rsid w:val="00B256E2"/>
    <w:rsid w:val="00B34B61"/>
    <w:rsid w:val="00B3754A"/>
    <w:rsid w:val="00B428C8"/>
    <w:rsid w:val="00B4343C"/>
    <w:rsid w:val="00B46A32"/>
    <w:rsid w:val="00B57DD9"/>
    <w:rsid w:val="00B614F9"/>
    <w:rsid w:val="00B748DC"/>
    <w:rsid w:val="00B77BD8"/>
    <w:rsid w:val="00B80376"/>
    <w:rsid w:val="00B83ABD"/>
    <w:rsid w:val="00B87998"/>
    <w:rsid w:val="00B90C8D"/>
    <w:rsid w:val="00B96577"/>
    <w:rsid w:val="00B97703"/>
    <w:rsid w:val="00BA37A4"/>
    <w:rsid w:val="00BB20AC"/>
    <w:rsid w:val="00BB22D1"/>
    <w:rsid w:val="00BB2917"/>
    <w:rsid w:val="00BB6715"/>
    <w:rsid w:val="00BB78F4"/>
    <w:rsid w:val="00BC06EB"/>
    <w:rsid w:val="00BC7512"/>
    <w:rsid w:val="00BD2024"/>
    <w:rsid w:val="00BD4D44"/>
    <w:rsid w:val="00BD5664"/>
    <w:rsid w:val="00BD6424"/>
    <w:rsid w:val="00BD745A"/>
    <w:rsid w:val="00BE23D5"/>
    <w:rsid w:val="00BE3AA7"/>
    <w:rsid w:val="00BF6739"/>
    <w:rsid w:val="00C05080"/>
    <w:rsid w:val="00C103C4"/>
    <w:rsid w:val="00C10DA8"/>
    <w:rsid w:val="00C15898"/>
    <w:rsid w:val="00C167C4"/>
    <w:rsid w:val="00C22926"/>
    <w:rsid w:val="00C2338D"/>
    <w:rsid w:val="00C2381C"/>
    <w:rsid w:val="00C3552B"/>
    <w:rsid w:val="00C46732"/>
    <w:rsid w:val="00C47AA5"/>
    <w:rsid w:val="00C5539E"/>
    <w:rsid w:val="00C61738"/>
    <w:rsid w:val="00C642AC"/>
    <w:rsid w:val="00C65F2F"/>
    <w:rsid w:val="00C70DA6"/>
    <w:rsid w:val="00C76059"/>
    <w:rsid w:val="00C80F59"/>
    <w:rsid w:val="00C817DA"/>
    <w:rsid w:val="00C81BB6"/>
    <w:rsid w:val="00C82023"/>
    <w:rsid w:val="00C92951"/>
    <w:rsid w:val="00CA0163"/>
    <w:rsid w:val="00CA5613"/>
    <w:rsid w:val="00CB23C4"/>
    <w:rsid w:val="00CB6EDC"/>
    <w:rsid w:val="00CC2C56"/>
    <w:rsid w:val="00CC6AFD"/>
    <w:rsid w:val="00CD3B45"/>
    <w:rsid w:val="00CD634E"/>
    <w:rsid w:val="00CE33C8"/>
    <w:rsid w:val="00CF6087"/>
    <w:rsid w:val="00D027D0"/>
    <w:rsid w:val="00D03396"/>
    <w:rsid w:val="00D10BA2"/>
    <w:rsid w:val="00D23B5F"/>
    <w:rsid w:val="00D248E5"/>
    <w:rsid w:val="00D40CF6"/>
    <w:rsid w:val="00D55B2E"/>
    <w:rsid w:val="00D67BFC"/>
    <w:rsid w:val="00D70CE9"/>
    <w:rsid w:val="00D74AEC"/>
    <w:rsid w:val="00D76FFF"/>
    <w:rsid w:val="00D840A0"/>
    <w:rsid w:val="00D912AB"/>
    <w:rsid w:val="00D94339"/>
    <w:rsid w:val="00D95998"/>
    <w:rsid w:val="00D96E2E"/>
    <w:rsid w:val="00D974C6"/>
    <w:rsid w:val="00DA4DA3"/>
    <w:rsid w:val="00DA5734"/>
    <w:rsid w:val="00DC0BA8"/>
    <w:rsid w:val="00DC1470"/>
    <w:rsid w:val="00DE6065"/>
    <w:rsid w:val="00DE798C"/>
    <w:rsid w:val="00DF0C6D"/>
    <w:rsid w:val="00DF3532"/>
    <w:rsid w:val="00DF7CDE"/>
    <w:rsid w:val="00E00F60"/>
    <w:rsid w:val="00E0210C"/>
    <w:rsid w:val="00E13F4A"/>
    <w:rsid w:val="00E208DE"/>
    <w:rsid w:val="00E21BB1"/>
    <w:rsid w:val="00E24E1C"/>
    <w:rsid w:val="00E3595A"/>
    <w:rsid w:val="00E422C3"/>
    <w:rsid w:val="00E54B0F"/>
    <w:rsid w:val="00E55BC0"/>
    <w:rsid w:val="00E609CB"/>
    <w:rsid w:val="00E64BED"/>
    <w:rsid w:val="00E67BA4"/>
    <w:rsid w:val="00E70A5E"/>
    <w:rsid w:val="00E71B16"/>
    <w:rsid w:val="00E73F63"/>
    <w:rsid w:val="00E747D1"/>
    <w:rsid w:val="00E84FCC"/>
    <w:rsid w:val="00E85D33"/>
    <w:rsid w:val="00E866ED"/>
    <w:rsid w:val="00E87335"/>
    <w:rsid w:val="00E90446"/>
    <w:rsid w:val="00E95348"/>
    <w:rsid w:val="00EA094F"/>
    <w:rsid w:val="00EA5F4A"/>
    <w:rsid w:val="00EB2E28"/>
    <w:rsid w:val="00EC3FBB"/>
    <w:rsid w:val="00ED1683"/>
    <w:rsid w:val="00ED2376"/>
    <w:rsid w:val="00ED4977"/>
    <w:rsid w:val="00EE0255"/>
    <w:rsid w:val="00EE23AC"/>
    <w:rsid w:val="00EE27B0"/>
    <w:rsid w:val="00EE6006"/>
    <w:rsid w:val="00EE6D47"/>
    <w:rsid w:val="00F07126"/>
    <w:rsid w:val="00F12434"/>
    <w:rsid w:val="00F24C84"/>
    <w:rsid w:val="00F42CCF"/>
    <w:rsid w:val="00F43315"/>
    <w:rsid w:val="00F52F8D"/>
    <w:rsid w:val="00F55EC5"/>
    <w:rsid w:val="00F61B46"/>
    <w:rsid w:val="00F64624"/>
    <w:rsid w:val="00F75B2F"/>
    <w:rsid w:val="00F8031F"/>
    <w:rsid w:val="00F82E67"/>
    <w:rsid w:val="00F82EBB"/>
    <w:rsid w:val="00F92972"/>
    <w:rsid w:val="00F9632B"/>
    <w:rsid w:val="00F963A6"/>
    <w:rsid w:val="00FA6485"/>
    <w:rsid w:val="00FA7254"/>
    <w:rsid w:val="00FB2268"/>
    <w:rsid w:val="00FB4806"/>
    <w:rsid w:val="00FB6194"/>
    <w:rsid w:val="00FC42B4"/>
    <w:rsid w:val="00FC78FC"/>
    <w:rsid w:val="00FD26AC"/>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7FEDF83C-A141-439E-89AF-986ACDE45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qFormat/>
    <w:locked/>
    <w:rsid w:val="009F2214"/>
    <w:rPr>
      <w:rFonts w:ascii="SimSun" w:eastAsia="SimSun" w:hAnsi="SimSun"/>
      <w:lang w:eastAsia="en-US"/>
    </w:rPr>
  </w:style>
  <w:style w:type="paragraph" w:customStyle="1" w:styleId="3GPPText">
    <w:name w:val="3GPP Text"/>
    <w:basedOn w:val="Normal"/>
    <w:link w:val="3GPPTextChar"/>
    <w:qFormat/>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21"/>
      </w:numPr>
      <w:spacing w:after="180"/>
      <w:contextualSpacing/>
    </w:pPr>
    <w:rPr>
      <w:sz w:val="20"/>
      <w:szCs w:val="20"/>
      <w:lang w:val="en-GB"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character" w:styleId="Mention">
    <w:name w:val="Mention"/>
    <w:basedOn w:val="DefaultParagraphFont"/>
    <w:uiPriority w:val="99"/>
    <w:unhideWhenUsed/>
    <w:rsid w:val="0023298B"/>
    <w:rPr>
      <w:color w:val="2B579A"/>
      <w:shd w:val="clear" w:color="auto" w:fill="E1DFDD"/>
    </w:rPr>
  </w:style>
  <w:style w:type="paragraph" w:customStyle="1" w:styleId="3GPPAgreements">
    <w:name w:val="3GPP Agreements"/>
    <w:basedOn w:val="Normal"/>
    <w:link w:val="3GPPAgreementsChar"/>
    <w:qFormat/>
    <w:rsid w:val="00C2381C"/>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C2381C"/>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5AIRPNAIUNRU-1830940522-23638</_dlc_DocId>
    <_dlc_DocIdUrl xmlns="71c5aaf6-e6ce-465b-b873-5148d2a4c105">
      <Url>https://nokia.sharepoint.com/sites/c5g/5gradio/_layouts/15/DocIdRedir.aspx?ID=5AIRPNAIUNRU-1830940522-23638</Url>
      <Description>5AIRPNAIUNRU-1830940522-23638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8D89C-1FED-44F1-A043-A123E4378746}">
  <ds:schemaRefs>
    <ds:schemaRef ds:uri="http://schemas.microsoft.com/sharepoint/events"/>
  </ds:schemaRefs>
</ds:datastoreItem>
</file>

<file path=customXml/itemProps2.xml><?xml version="1.0" encoding="utf-8"?>
<ds:datastoreItem xmlns:ds="http://schemas.openxmlformats.org/officeDocument/2006/customXml" ds:itemID="{95A53D97-8746-4653-B4DE-247DC9B228FF}">
  <ds:schemaRefs>
    <ds:schemaRef ds:uri="Microsoft.SharePoint.Taxonomy.ContentTypeSync"/>
  </ds:schemaRefs>
</ds:datastoreItem>
</file>

<file path=customXml/itemProps3.xml><?xml version="1.0" encoding="utf-8"?>
<ds:datastoreItem xmlns:ds="http://schemas.openxmlformats.org/officeDocument/2006/customXml" ds:itemID="{8C11B965-90AB-4E72-A6BA-E36C241D70E4}">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4.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customXml/itemProps5.xml><?xml version="1.0" encoding="utf-8"?>
<ds:datastoreItem xmlns:ds="http://schemas.openxmlformats.org/officeDocument/2006/customXml" ds:itemID="{2D7401F4-AAC8-4988-BC23-802C263965B5}">
  <ds:schemaRefs>
    <ds:schemaRef ds:uri="http://schemas.microsoft.com/sharepoint/v3/contenttype/forms"/>
  </ds:schemaRefs>
</ds:datastoreItem>
</file>

<file path=customXml/itemProps6.xml><?xml version="1.0" encoding="utf-8"?>
<ds:datastoreItem xmlns:ds="http://schemas.openxmlformats.org/officeDocument/2006/customXml" ds:itemID="{11C9FCDA-D9EA-4E43-8798-3A8960402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Hyun-Su Cha (Nokia)</cp:lastModifiedBy>
  <cp:revision>2</cp:revision>
  <cp:lastPrinted>2002-04-23T07:10:00Z</cp:lastPrinted>
  <dcterms:created xsi:type="dcterms:W3CDTF">2023-11-15T18:28:00Z</dcterms:created>
  <dcterms:modified xsi:type="dcterms:W3CDTF">2023-11-15T18:28:00Z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MediaServiceImageTags">
    <vt:lpwstr/>
  </property>
  <property fmtid="{D5CDD505-2E9C-101B-9397-08002B2CF9AE}" pid="5" name="_dlc_DocIdItemGuid">
    <vt:lpwstr>e7d78729-4814-4026-b03e-6d522ed2c52b</vt:lpwstr>
  </property>
</Properties>
</file>